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D15" w:rsidRPr="00FD1D15" w:rsidRDefault="00FD1D15" w:rsidP="00FD1D15">
      <w:pPr>
        <w:spacing w:line="360" w:lineRule="auto"/>
        <w:ind w:firstLineChars="200" w:firstLine="480"/>
        <w:jc w:val="center"/>
        <w:rPr>
          <w:rFonts w:ascii="新細明體" w:eastAsia="新細明體" w:hAnsi="新細明體"/>
          <w:b/>
          <w:szCs w:val="24"/>
        </w:rPr>
      </w:pPr>
      <w:r w:rsidRPr="00FD1D15">
        <w:rPr>
          <w:rFonts w:ascii="新細明體" w:eastAsia="新細明體" w:hAnsi="新細明體" w:hint="eastAsia"/>
          <w:b/>
          <w:szCs w:val="24"/>
        </w:rPr>
        <w:t>淺談校園中的性別平等教育</w:t>
      </w:r>
    </w:p>
    <w:p w:rsidR="00700310" w:rsidRDefault="000749BD" w:rsidP="00FA70E0">
      <w:pPr>
        <w:spacing w:line="360" w:lineRule="auto"/>
        <w:ind w:firstLineChars="200" w:firstLine="480"/>
        <w:rPr>
          <w:rFonts w:ascii="新細明體" w:eastAsia="新細明體" w:hAnsi="新細明體"/>
          <w:szCs w:val="24"/>
        </w:rPr>
      </w:pPr>
      <w:r>
        <w:rPr>
          <w:rFonts w:ascii="新細明體" w:eastAsia="新細明體" w:hAnsi="新細明體" w:hint="eastAsia"/>
          <w:szCs w:val="24"/>
        </w:rPr>
        <w:t>自2004年通過《性別平等教育法》後至今已經過</w:t>
      </w:r>
      <w:r w:rsidR="005B5859">
        <w:rPr>
          <w:rFonts w:ascii="新細明體" w:eastAsia="新細明體" w:hAnsi="新細明體" w:hint="eastAsia"/>
          <w:szCs w:val="24"/>
        </w:rPr>
        <w:t>十餘年，</w:t>
      </w:r>
      <w:r w:rsidR="00FE0E43">
        <w:rPr>
          <w:rFonts w:ascii="新細明體" w:eastAsia="新細明體" w:hAnsi="新細明體" w:hint="eastAsia"/>
          <w:szCs w:val="24"/>
        </w:rPr>
        <w:t>筆者透過《性別平等教育法》</w:t>
      </w:r>
      <w:r w:rsidR="00DA3B29">
        <w:rPr>
          <w:rFonts w:ascii="新細明體" w:eastAsia="新細明體" w:hAnsi="新細明體" w:hint="eastAsia"/>
          <w:szCs w:val="24"/>
        </w:rPr>
        <w:t>立法</w:t>
      </w:r>
      <w:r w:rsidR="000C5881">
        <w:rPr>
          <w:rFonts w:ascii="新細明體" w:eastAsia="新細明體" w:hAnsi="新細明體" w:hint="eastAsia"/>
          <w:szCs w:val="24"/>
        </w:rPr>
        <w:t>背景和</w:t>
      </w:r>
      <w:r w:rsidR="00DA3B29">
        <w:rPr>
          <w:rFonts w:ascii="新細明體" w:eastAsia="新細明體" w:hAnsi="新細明體" w:hint="eastAsia"/>
          <w:szCs w:val="24"/>
        </w:rPr>
        <w:t>目的</w:t>
      </w:r>
      <w:r w:rsidR="00FE0E43">
        <w:rPr>
          <w:rFonts w:ascii="新細明體" w:eastAsia="新細明體" w:hAnsi="新細明體" w:hint="eastAsia"/>
          <w:szCs w:val="24"/>
        </w:rPr>
        <w:t>的簡單回顧</w:t>
      </w:r>
      <w:r w:rsidR="00DA3B29">
        <w:rPr>
          <w:rFonts w:ascii="新細明體" w:eastAsia="新細明體" w:hAnsi="新細明體" w:hint="eastAsia"/>
          <w:szCs w:val="24"/>
        </w:rPr>
        <w:t>，</w:t>
      </w:r>
      <w:r w:rsidR="00FE0E43" w:rsidRPr="003933F6">
        <w:rPr>
          <w:rFonts w:ascii="Times New Roman" w:eastAsia="新細明體" w:hAnsi="Times New Roman" w:hint="eastAsia"/>
          <w:color w:val="000000" w:themeColor="text1"/>
          <w:szCs w:val="24"/>
        </w:rPr>
        <w:t>讓我們從歷史源頭掌握</w:t>
      </w:r>
      <w:r w:rsidR="00FE0E43">
        <w:rPr>
          <w:rFonts w:ascii="Times New Roman" w:eastAsia="新細明體" w:hAnsi="Times New Roman" w:hint="eastAsia"/>
          <w:color w:val="000000" w:themeColor="text1"/>
          <w:szCs w:val="24"/>
        </w:rPr>
        <w:t>《性別平等教育法》</w:t>
      </w:r>
      <w:r w:rsidR="00E56BBA">
        <w:rPr>
          <w:rFonts w:ascii="Times New Roman" w:eastAsia="新細明體" w:hAnsi="Times New Roman" w:hint="eastAsia"/>
          <w:color w:val="000000" w:themeColor="text1"/>
          <w:szCs w:val="24"/>
        </w:rPr>
        <w:t>的理念，</w:t>
      </w:r>
      <w:r w:rsidR="00DA3B29">
        <w:rPr>
          <w:rFonts w:ascii="新細明體" w:eastAsia="新細明體" w:hAnsi="新細明體" w:hint="eastAsia"/>
          <w:szCs w:val="24"/>
        </w:rPr>
        <w:t>接著再藉由校園現場的觀察</w:t>
      </w:r>
      <w:r w:rsidR="0065404D">
        <w:rPr>
          <w:rFonts w:ascii="新細明體" w:eastAsia="新細明體" w:hAnsi="新細明體" w:hint="eastAsia"/>
          <w:szCs w:val="24"/>
        </w:rPr>
        <w:t>提出</w:t>
      </w:r>
      <w:r w:rsidR="009D66E8">
        <w:rPr>
          <w:rFonts w:ascii="新細明體" w:eastAsia="新細明體" w:hAnsi="新細明體" w:hint="eastAsia"/>
          <w:szCs w:val="24"/>
        </w:rPr>
        <w:t>問題與</w:t>
      </w:r>
      <w:r w:rsidR="0065404D">
        <w:rPr>
          <w:rFonts w:ascii="新細明體" w:eastAsia="新細明體" w:hAnsi="新細明體" w:hint="eastAsia"/>
          <w:szCs w:val="24"/>
        </w:rPr>
        <w:t>個人的省思</w:t>
      </w:r>
      <w:r w:rsidR="001D2BFD">
        <w:rPr>
          <w:rFonts w:ascii="新細明體" w:eastAsia="新細明體" w:hAnsi="新細明體" w:hint="eastAsia"/>
          <w:szCs w:val="24"/>
        </w:rPr>
        <w:t>和建議</w:t>
      </w:r>
      <w:r w:rsidR="00F2029F">
        <w:rPr>
          <w:rFonts w:ascii="新細明體" w:eastAsia="新細明體" w:hAnsi="新細明體" w:hint="eastAsia"/>
          <w:szCs w:val="24"/>
        </w:rPr>
        <w:t>。</w:t>
      </w:r>
    </w:p>
    <w:p w:rsidR="000C5881" w:rsidRPr="00E56BBA" w:rsidRDefault="000C5881" w:rsidP="00E56BBA">
      <w:pPr>
        <w:pStyle w:val="ab"/>
        <w:numPr>
          <w:ilvl w:val="0"/>
          <w:numId w:val="14"/>
        </w:numPr>
        <w:spacing w:beforeLines="100" w:before="360" w:afterLines="50" w:after="180" w:line="360" w:lineRule="auto"/>
        <w:ind w:leftChars="0"/>
        <w:jc w:val="both"/>
        <w:rPr>
          <w:rFonts w:ascii="Times New Roman" w:eastAsia="新細明體" w:hAnsi="Times New Roman"/>
          <w:b/>
          <w:color w:val="000000" w:themeColor="text1"/>
          <w:szCs w:val="24"/>
        </w:rPr>
      </w:pPr>
      <w:r w:rsidRPr="000C5881">
        <w:rPr>
          <w:rFonts w:ascii="Times New Roman" w:eastAsia="新細明體" w:hAnsi="Times New Roman" w:hint="eastAsia"/>
          <w:b/>
          <w:color w:val="000000" w:themeColor="text1"/>
          <w:szCs w:val="24"/>
        </w:rPr>
        <w:t>《性別平等教育法》</w:t>
      </w:r>
      <w:r>
        <w:rPr>
          <w:rFonts w:ascii="Times New Roman" w:eastAsia="新細明體" w:hAnsi="Times New Roman" w:hint="eastAsia"/>
          <w:b/>
          <w:color w:val="000000" w:themeColor="text1"/>
          <w:szCs w:val="24"/>
        </w:rPr>
        <w:t>的</w:t>
      </w:r>
      <w:r w:rsidRPr="009574C4">
        <w:rPr>
          <w:rFonts w:ascii="Times New Roman" w:eastAsia="新細明體" w:hAnsi="Times New Roman"/>
          <w:b/>
          <w:color w:val="000000" w:themeColor="text1"/>
          <w:szCs w:val="24"/>
        </w:rPr>
        <w:t>立法背景</w:t>
      </w:r>
    </w:p>
    <w:p w:rsidR="000C5881" w:rsidRPr="00E60D57" w:rsidRDefault="000C5881" w:rsidP="000C5881">
      <w:pPr>
        <w:spacing w:line="360" w:lineRule="auto"/>
        <w:ind w:firstLineChars="200" w:firstLine="480"/>
        <w:jc w:val="both"/>
        <w:rPr>
          <w:rFonts w:ascii="Times New Roman" w:eastAsia="新細明體" w:hAnsi="Times New Roman"/>
          <w:color w:val="000000" w:themeColor="text1"/>
          <w:szCs w:val="24"/>
        </w:rPr>
      </w:pPr>
      <w:r w:rsidRPr="003933F6">
        <w:rPr>
          <w:rFonts w:ascii="Times New Roman" w:eastAsia="新細明體" w:hAnsi="Times New Roman" w:hint="eastAsia"/>
          <w:color w:val="000000" w:themeColor="text1"/>
          <w:szCs w:val="24"/>
        </w:rPr>
        <w:t>隨著開放教科書、鬆綁課程等教育改革行動，國中、小的課程內容較以往多元，</w:t>
      </w:r>
      <w:r>
        <w:rPr>
          <w:rFonts w:ascii="Times New Roman" w:eastAsia="新細明體" w:hAnsi="Times New Roman" w:hint="eastAsia"/>
          <w:color w:val="000000" w:themeColor="text1"/>
          <w:szCs w:val="24"/>
        </w:rPr>
        <w:t>199</w:t>
      </w:r>
      <w:r w:rsidRPr="003933F6">
        <w:rPr>
          <w:rFonts w:ascii="Times New Roman" w:eastAsia="新細明體" w:hAnsi="Times New Roman" w:hint="eastAsia"/>
          <w:color w:val="000000" w:themeColor="text1"/>
          <w:szCs w:val="24"/>
        </w:rPr>
        <w:t>8</w:t>
      </w:r>
      <w:r>
        <w:rPr>
          <w:rFonts w:ascii="Times New Roman" w:eastAsia="新細明體" w:hAnsi="Times New Roman" w:hint="eastAsia"/>
          <w:color w:val="000000" w:themeColor="text1"/>
          <w:szCs w:val="24"/>
        </w:rPr>
        <w:t>年公布的《</w:t>
      </w:r>
      <w:r w:rsidRPr="00E60D57">
        <w:rPr>
          <w:rFonts w:ascii="Times New Roman" w:eastAsia="新細明體" w:hAnsi="Times New Roman"/>
          <w:color w:val="000000" w:themeColor="text1"/>
          <w:szCs w:val="24"/>
        </w:rPr>
        <w:t>國民教育階段九年一貫課程總綱綱要</w:t>
      </w:r>
      <w:r>
        <w:rPr>
          <w:rFonts w:ascii="Times New Roman" w:eastAsia="新細明體" w:hAnsi="Times New Roman" w:hint="eastAsia"/>
          <w:color w:val="000000" w:themeColor="text1"/>
          <w:szCs w:val="24"/>
        </w:rPr>
        <w:t>》中，兩性</w:t>
      </w:r>
      <w:r w:rsidRPr="003933F6">
        <w:rPr>
          <w:rFonts w:ascii="Times New Roman" w:eastAsia="新細明體" w:hAnsi="Times New Roman" w:hint="eastAsia"/>
          <w:color w:val="000000" w:themeColor="text1"/>
          <w:szCs w:val="24"/>
        </w:rPr>
        <w:t>教育列入六大重要議題之一，正式成為全國重要的教育政策；藉由融入七大學習領域課程的實施，希望落實性別平等教育。</w:t>
      </w:r>
    </w:p>
    <w:p w:rsidR="000C5881" w:rsidRPr="003933F6" w:rsidRDefault="000C5881" w:rsidP="000C5881">
      <w:pPr>
        <w:spacing w:line="360" w:lineRule="auto"/>
        <w:ind w:firstLineChars="200" w:firstLine="480"/>
        <w:jc w:val="both"/>
        <w:rPr>
          <w:rFonts w:ascii="Times New Roman" w:eastAsia="新細明體" w:hAnsi="Times New Roman"/>
          <w:color w:val="000000" w:themeColor="text1"/>
          <w:szCs w:val="24"/>
        </w:rPr>
      </w:pPr>
      <w:r>
        <w:rPr>
          <w:rFonts w:ascii="Times New Roman" w:eastAsia="新細明體" w:hAnsi="Times New Roman" w:hint="eastAsia"/>
          <w:color w:val="000000" w:themeColor="text1"/>
          <w:szCs w:val="24"/>
        </w:rPr>
        <w:t>《性別平等教育法》的立法背景由婦女團體提出落實兩性平等教育</w:t>
      </w:r>
      <w:r w:rsidRPr="003933F6">
        <w:rPr>
          <w:rFonts w:ascii="Times New Roman" w:eastAsia="新細明體" w:hAnsi="Times New Roman" w:hint="eastAsia"/>
          <w:color w:val="000000" w:themeColor="text1"/>
          <w:szCs w:val="24"/>
        </w:rPr>
        <w:t>的主張，再歷經彭婉如事件、教改遊行及性侵害犯罪防治法的通過等事件的影響，教育部於</w:t>
      </w:r>
      <w:r w:rsidRPr="003933F6">
        <w:rPr>
          <w:rFonts w:ascii="Times New Roman" w:eastAsia="新細明體" w:hAnsi="Times New Roman" w:hint="eastAsia"/>
          <w:color w:val="000000" w:themeColor="text1"/>
          <w:szCs w:val="24"/>
        </w:rPr>
        <w:t>1997</w:t>
      </w:r>
      <w:r w:rsidRPr="003933F6">
        <w:rPr>
          <w:rFonts w:ascii="Times New Roman" w:eastAsia="新細明體" w:hAnsi="Times New Roman" w:hint="eastAsia"/>
          <w:color w:val="000000" w:themeColor="text1"/>
          <w:szCs w:val="24"/>
        </w:rPr>
        <w:t>年</w:t>
      </w:r>
      <w:r w:rsidRPr="003933F6">
        <w:rPr>
          <w:rFonts w:ascii="Times New Roman" w:eastAsia="新細明體" w:hAnsi="Times New Roman" w:hint="eastAsia"/>
          <w:color w:val="000000" w:themeColor="text1"/>
          <w:szCs w:val="24"/>
        </w:rPr>
        <w:t>3</w:t>
      </w:r>
      <w:r w:rsidRPr="003933F6">
        <w:rPr>
          <w:rFonts w:ascii="Times New Roman" w:eastAsia="新細明體" w:hAnsi="Times New Roman" w:hint="eastAsia"/>
          <w:color w:val="000000" w:themeColor="text1"/>
          <w:szCs w:val="24"/>
        </w:rPr>
        <w:t>月正式成立「兩性平等教育委員會」，負責規劃並推動全國性之各項性別平等教育，包括舉辦教師專業研習、檢視教科書、發展性別平等教育教材、進行性別平等教育議題的專業研究、建立校園危機處理模式以及性別平等教育的推廣，以建立性別平等之教育資源與環境</w:t>
      </w:r>
      <w:r>
        <w:rPr>
          <w:rFonts w:ascii="Times New Roman" w:eastAsia="新細明體" w:hAnsi="Times New Roman" w:hint="eastAsia"/>
          <w:color w:val="000000" w:themeColor="text1"/>
          <w:szCs w:val="24"/>
        </w:rPr>
        <w:t>。</w:t>
      </w:r>
    </w:p>
    <w:p w:rsidR="000C5881" w:rsidRPr="003933F6" w:rsidRDefault="000C5881" w:rsidP="000C5881">
      <w:pPr>
        <w:spacing w:line="360" w:lineRule="auto"/>
        <w:ind w:firstLineChars="200" w:firstLine="480"/>
        <w:jc w:val="both"/>
        <w:rPr>
          <w:rFonts w:ascii="Times New Roman" w:eastAsia="新細明體" w:hAnsi="Times New Roman"/>
          <w:color w:val="000000" w:themeColor="text1"/>
          <w:szCs w:val="24"/>
        </w:rPr>
      </w:pPr>
      <w:r>
        <w:rPr>
          <w:rFonts w:ascii="Times New Roman" w:eastAsia="新細明體" w:hAnsi="Times New Roman" w:hint="eastAsia"/>
          <w:color w:val="000000" w:themeColor="text1"/>
          <w:szCs w:val="24"/>
        </w:rPr>
        <w:t>為賦予推動性別平等教育政策的法源依據，教育部委託學者</w:t>
      </w:r>
      <w:proofErr w:type="gramStart"/>
      <w:r>
        <w:rPr>
          <w:rFonts w:ascii="Times New Roman" w:eastAsia="新細明體" w:hAnsi="Times New Roman" w:hint="eastAsia"/>
          <w:color w:val="000000" w:themeColor="text1"/>
          <w:szCs w:val="24"/>
        </w:rPr>
        <w:t>研</w:t>
      </w:r>
      <w:proofErr w:type="gramEnd"/>
      <w:r>
        <w:rPr>
          <w:rFonts w:ascii="Times New Roman" w:eastAsia="新細明體" w:hAnsi="Times New Roman" w:hint="eastAsia"/>
          <w:color w:val="000000" w:themeColor="text1"/>
          <w:szCs w:val="24"/>
        </w:rPr>
        <w:t>擬《兩性平等教育法草案》</w:t>
      </w:r>
      <w:r w:rsidRPr="003933F6">
        <w:rPr>
          <w:rFonts w:ascii="Times New Roman" w:eastAsia="新細明體" w:hAnsi="Times New Roman" w:hint="eastAsia"/>
          <w:color w:val="000000" w:themeColor="text1"/>
          <w:szCs w:val="24"/>
        </w:rPr>
        <w:t>。</w:t>
      </w:r>
      <w:proofErr w:type="gramStart"/>
      <w:r w:rsidRPr="003933F6">
        <w:rPr>
          <w:rFonts w:ascii="Times New Roman" w:eastAsia="新細明體" w:hAnsi="Times New Roman" w:hint="eastAsia"/>
          <w:color w:val="000000" w:themeColor="text1"/>
          <w:szCs w:val="24"/>
        </w:rPr>
        <w:t>研</w:t>
      </w:r>
      <w:proofErr w:type="gramEnd"/>
      <w:r w:rsidRPr="003933F6">
        <w:rPr>
          <w:rFonts w:ascii="Times New Roman" w:eastAsia="新細明體" w:hAnsi="Times New Roman" w:hint="eastAsia"/>
          <w:color w:val="000000" w:themeColor="text1"/>
          <w:szCs w:val="24"/>
        </w:rPr>
        <w:t>擬期間因</w:t>
      </w:r>
      <w:r w:rsidRPr="003933F6">
        <w:rPr>
          <w:rFonts w:ascii="Times New Roman" w:eastAsia="新細明體" w:hAnsi="Times New Roman" w:hint="eastAsia"/>
          <w:color w:val="000000" w:themeColor="text1"/>
          <w:szCs w:val="24"/>
        </w:rPr>
        <w:t>2000</w:t>
      </w:r>
      <w:r w:rsidRPr="003933F6">
        <w:rPr>
          <w:rFonts w:ascii="Times New Roman" w:eastAsia="新細明體" w:hAnsi="Times New Roman" w:hint="eastAsia"/>
          <w:color w:val="000000" w:themeColor="text1"/>
          <w:szCs w:val="24"/>
        </w:rPr>
        <w:t>年發生的葉永</w:t>
      </w:r>
      <w:proofErr w:type="gramStart"/>
      <w:r w:rsidRPr="003933F6">
        <w:rPr>
          <w:rFonts w:ascii="Times New Roman" w:eastAsia="新細明體" w:hAnsi="Times New Roman" w:hint="eastAsia"/>
          <w:color w:val="000000" w:themeColor="text1"/>
          <w:szCs w:val="24"/>
        </w:rPr>
        <w:t>鋕</w:t>
      </w:r>
      <w:proofErr w:type="gramEnd"/>
      <w:r w:rsidRPr="003933F6">
        <w:rPr>
          <w:rFonts w:ascii="Times New Roman" w:eastAsia="新細明體" w:hAnsi="Times New Roman" w:hint="eastAsia"/>
          <w:color w:val="000000" w:themeColor="text1"/>
          <w:szCs w:val="24"/>
        </w:rPr>
        <w:t>事件的影響，性傾向、性別認同受到大眾的重視，為了讓不同性別特質的學生更受尊重，所以在</w:t>
      </w:r>
      <w:r w:rsidRPr="003933F6">
        <w:rPr>
          <w:rFonts w:ascii="Times New Roman" w:eastAsia="新細明體" w:hAnsi="Times New Roman"/>
          <w:color w:val="000000" w:themeColor="text1"/>
          <w:szCs w:val="24"/>
        </w:rPr>
        <w:t>2002</w:t>
      </w:r>
      <w:r w:rsidRPr="003933F6">
        <w:rPr>
          <w:rFonts w:ascii="Times New Roman" w:eastAsia="新細明體" w:hAnsi="Times New Roman" w:hint="eastAsia"/>
          <w:color w:val="000000" w:themeColor="text1"/>
          <w:szCs w:val="24"/>
        </w:rPr>
        <w:t>年將</w:t>
      </w:r>
      <w:r>
        <w:rPr>
          <w:rFonts w:ascii="Times New Roman" w:eastAsia="新細明體" w:hAnsi="Times New Roman" w:hint="eastAsia"/>
          <w:color w:val="000000" w:themeColor="text1"/>
          <w:szCs w:val="24"/>
        </w:rPr>
        <w:t>《</w:t>
      </w:r>
      <w:r w:rsidRPr="003933F6">
        <w:rPr>
          <w:rFonts w:ascii="Times New Roman" w:eastAsia="新細明體" w:hAnsi="Times New Roman" w:hint="eastAsia"/>
          <w:color w:val="000000" w:themeColor="text1"/>
          <w:szCs w:val="24"/>
        </w:rPr>
        <w:t>兩性平等教育法</w:t>
      </w:r>
      <w:r>
        <w:rPr>
          <w:rFonts w:ascii="Times New Roman" w:eastAsia="新細明體" w:hAnsi="Times New Roman" w:hint="eastAsia"/>
          <w:color w:val="000000" w:themeColor="text1"/>
          <w:szCs w:val="24"/>
        </w:rPr>
        <w:t>》</w:t>
      </w:r>
      <w:r w:rsidRPr="003933F6">
        <w:rPr>
          <w:rFonts w:ascii="Times New Roman" w:eastAsia="新細明體" w:hAnsi="Times New Roman" w:hint="eastAsia"/>
          <w:color w:val="000000" w:themeColor="text1"/>
          <w:szCs w:val="24"/>
        </w:rPr>
        <w:t>改為</w:t>
      </w:r>
      <w:r>
        <w:rPr>
          <w:rFonts w:ascii="Times New Roman" w:eastAsia="新細明體" w:hAnsi="Times New Roman" w:hint="eastAsia"/>
          <w:color w:val="000000" w:themeColor="text1"/>
          <w:szCs w:val="24"/>
        </w:rPr>
        <w:t>《</w:t>
      </w:r>
      <w:r w:rsidRPr="003933F6">
        <w:rPr>
          <w:rFonts w:ascii="Times New Roman" w:eastAsia="新細明體" w:hAnsi="Times New Roman" w:hint="eastAsia"/>
          <w:color w:val="000000" w:themeColor="text1"/>
          <w:szCs w:val="24"/>
        </w:rPr>
        <w:t>性別平等教育法</w:t>
      </w:r>
      <w:r>
        <w:rPr>
          <w:rFonts w:ascii="Times New Roman" w:eastAsia="新細明體" w:hAnsi="Times New Roman" w:hint="eastAsia"/>
          <w:color w:val="000000" w:themeColor="text1"/>
          <w:szCs w:val="24"/>
        </w:rPr>
        <w:t>》</w:t>
      </w:r>
      <w:r w:rsidRPr="003933F6">
        <w:rPr>
          <w:rFonts w:ascii="Times New Roman" w:eastAsia="新細明體" w:hAnsi="Times New Roman" w:hint="eastAsia"/>
          <w:color w:val="000000" w:themeColor="text1"/>
          <w:szCs w:val="24"/>
        </w:rPr>
        <w:t>，</w:t>
      </w:r>
      <w:r>
        <w:rPr>
          <w:rFonts w:ascii="Times New Roman" w:eastAsia="新細明體" w:hAnsi="Times New Roman" w:hint="eastAsia"/>
          <w:color w:val="000000" w:themeColor="text1"/>
          <w:szCs w:val="24"/>
        </w:rPr>
        <w:t>《性別平等教育法》</w:t>
      </w:r>
      <w:r w:rsidRPr="003933F6">
        <w:rPr>
          <w:rFonts w:ascii="Times New Roman" w:eastAsia="新細明體" w:hAnsi="Times New Roman" w:hint="eastAsia"/>
          <w:color w:val="000000" w:themeColor="text1"/>
          <w:szCs w:val="24"/>
        </w:rPr>
        <w:t>草案在</w:t>
      </w:r>
      <w:r w:rsidRPr="003933F6">
        <w:rPr>
          <w:rFonts w:ascii="Times New Roman" w:eastAsia="新細明體" w:hAnsi="Times New Roman"/>
          <w:color w:val="000000" w:themeColor="text1"/>
          <w:szCs w:val="24"/>
        </w:rPr>
        <w:t>2003</w:t>
      </w:r>
      <w:r w:rsidRPr="003933F6">
        <w:rPr>
          <w:rFonts w:ascii="Times New Roman" w:eastAsia="新細明體" w:hAnsi="Times New Roman" w:hint="eastAsia"/>
          <w:color w:val="000000" w:themeColor="text1"/>
          <w:szCs w:val="24"/>
        </w:rPr>
        <w:t>年</w:t>
      </w:r>
      <w:r w:rsidRPr="003933F6">
        <w:rPr>
          <w:rFonts w:ascii="Times New Roman" w:eastAsia="新細明體" w:hAnsi="Times New Roman"/>
          <w:color w:val="000000" w:themeColor="text1"/>
          <w:szCs w:val="24"/>
        </w:rPr>
        <w:t>5</w:t>
      </w:r>
      <w:r w:rsidRPr="003933F6">
        <w:rPr>
          <w:rFonts w:ascii="Times New Roman" w:eastAsia="新細明體" w:hAnsi="Times New Roman" w:hint="eastAsia"/>
          <w:color w:val="000000" w:themeColor="text1"/>
          <w:szCs w:val="24"/>
        </w:rPr>
        <w:t>月完成，</w:t>
      </w:r>
      <w:r w:rsidRPr="003933F6">
        <w:rPr>
          <w:rFonts w:ascii="Times New Roman" w:eastAsia="新細明體" w:hAnsi="Times New Roman"/>
          <w:color w:val="000000" w:themeColor="text1"/>
          <w:szCs w:val="24"/>
        </w:rPr>
        <w:t>2004</w:t>
      </w:r>
      <w:r w:rsidRPr="003933F6">
        <w:rPr>
          <w:rFonts w:ascii="Times New Roman" w:eastAsia="新細明體" w:hAnsi="Times New Roman" w:hint="eastAsia"/>
          <w:color w:val="000000" w:themeColor="text1"/>
          <w:szCs w:val="24"/>
        </w:rPr>
        <w:t>年</w:t>
      </w:r>
      <w:r w:rsidRPr="003933F6">
        <w:rPr>
          <w:rFonts w:ascii="Times New Roman" w:eastAsia="新細明體" w:hAnsi="Times New Roman"/>
          <w:color w:val="000000" w:themeColor="text1"/>
          <w:szCs w:val="24"/>
        </w:rPr>
        <w:t>6</w:t>
      </w:r>
      <w:r w:rsidRPr="003933F6">
        <w:rPr>
          <w:rFonts w:ascii="Times New Roman" w:eastAsia="新細明體" w:hAnsi="Times New Roman" w:hint="eastAsia"/>
          <w:color w:val="000000" w:themeColor="text1"/>
          <w:szCs w:val="24"/>
        </w:rPr>
        <w:t>月通過。後續在</w:t>
      </w:r>
      <w:r>
        <w:rPr>
          <w:rFonts w:ascii="Times New Roman" w:eastAsia="新細明體" w:hAnsi="Times New Roman" w:hint="eastAsia"/>
          <w:color w:val="000000" w:themeColor="text1"/>
          <w:szCs w:val="24"/>
        </w:rPr>
        <w:t>《性別平等教育法》</w:t>
      </w:r>
      <w:r w:rsidRPr="003933F6">
        <w:rPr>
          <w:rFonts w:ascii="Times New Roman" w:eastAsia="新細明體" w:hAnsi="Times New Roman" w:hint="eastAsia"/>
          <w:color w:val="000000" w:themeColor="text1"/>
          <w:szCs w:val="24"/>
        </w:rPr>
        <w:t>的授權下，</w:t>
      </w:r>
      <w:r w:rsidRPr="003933F6">
        <w:rPr>
          <w:rFonts w:ascii="Times New Roman" w:eastAsia="新細明體" w:hAnsi="Times New Roman"/>
          <w:color w:val="000000" w:themeColor="text1"/>
          <w:szCs w:val="24"/>
        </w:rPr>
        <w:t>2005</w:t>
      </w:r>
      <w:r w:rsidRPr="003933F6">
        <w:rPr>
          <w:rFonts w:ascii="Times New Roman" w:eastAsia="新細明體" w:hAnsi="Times New Roman" w:hint="eastAsia"/>
          <w:color w:val="000000" w:themeColor="text1"/>
          <w:szCs w:val="24"/>
        </w:rPr>
        <w:t>年</w:t>
      </w:r>
      <w:r w:rsidRPr="003933F6">
        <w:rPr>
          <w:rFonts w:ascii="Times New Roman" w:eastAsia="新細明體" w:hAnsi="Times New Roman"/>
          <w:color w:val="000000" w:themeColor="text1"/>
          <w:szCs w:val="24"/>
        </w:rPr>
        <w:t>3</w:t>
      </w:r>
      <w:r w:rsidRPr="003933F6">
        <w:rPr>
          <w:rFonts w:ascii="Times New Roman" w:eastAsia="新細明體" w:hAnsi="Times New Roman" w:hint="eastAsia"/>
          <w:color w:val="000000" w:themeColor="text1"/>
          <w:szCs w:val="24"/>
        </w:rPr>
        <w:t>月</w:t>
      </w:r>
      <w:r w:rsidRPr="003933F6">
        <w:rPr>
          <w:rFonts w:ascii="Times New Roman" w:eastAsia="新細明體" w:hAnsi="Times New Roman"/>
          <w:color w:val="000000" w:themeColor="text1"/>
          <w:szCs w:val="24"/>
        </w:rPr>
        <w:t>30</w:t>
      </w:r>
      <w:r w:rsidRPr="003933F6">
        <w:rPr>
          <w:rFonts w:ascii="Times New Roman" w:eastAsia="新細明體" w:hAnsi="Times New Roman" w:hint="eastAsia"/>
          <w:color w:val="000000" w:themeColor="text1"/>
          <w:szCs w:val="24"/>
        </w:rPr>
        <w:t>日發布了</w:t>
      </w:r>
      <w:r>
        <w:rPr>
          <w:rFonts w:ascii="Times New Roman" w:eastAsia="新細明體" w:hAnsi="Times New Roman" w:hint="eastAsia"/>
          <w:color w:val="000000" w:themeColor="text1"/>
          <w:szCs w:val="24"/>
        </w:rPr>
        <w:t>《</w:t>
      </w:r>
      <w:r w:rsidRPr="003933F6">
        <w:rPr>
          <w:rFonts w:ascii="Times New Roman" w:eastAsia="新細明體" w:hAnsi="Times New Roman" w:hint="eastAsia"/>
          <w:color w:val="000000" w:themeColor="text1"/>
          <w:szCs w:val="24"/>
        </w:rPr>
        <w:t>校園性侵害或性騷擾防治準則</w:t>
      </w:r>
      <w:r>
        <w:rPr>
          <w:rFonts w:ascii="Times New Roman" w:eastAsia="新細明體" w:hAnsi="Times New Roman" w:hint="eastAsia"/>
          <w:color w:val="000000" w:themeColor="text1"/>
          <w:szCs w:val="24"/>
        </w:rPr>
        <w:t>》</w:t>
      </w:r>
      <w:r w:rsidRPr="003933F6">
        <w:rPr>
          <w:rFonts w:ascii="Times New Roman" w:eastAsia="新細明體" w:hAnsi="Times New Roman" w:hint="eastAsia"/>
          <w:color w:val="000000" w:themeColor="text1"/>
          <w:szCs w:val="24"/>
        </w:rPr>
        <w:t>，這意味著臺灣對性別平等教育的重視及校園性侵害或性騷擾事件的調查處理已進入另一個新的時代。</w:t>
      </w:r>
    </w:p>
    <w:p w:rsidR="000C5881" w:rsidRPr="004038FA" w:rsidRDefault="000C5881" w:rsidP="000C5881">
      <w:pPr>
        <w:pStyle w:val="ab"/>
        <w:numPr>
          <w:ilvl w:val="0"/>
          <w:numId w:val="14"/>
        </w:numPr>
        <w:spacing w:beforeLines="100" w:before="360" w:afterLines="50" w:after="180" w:line="360" w:lineRule="auto"/>
        <w:ind w:leftChars="0"/>
        <w:jc w:val="both"/>
        <w:rPr>
          <w:rFonts w:ascii="Times New Roman" w:eastAsia="新細明體" w:hAnsi="Times New Roman"/>
          <w:b/>
          <w:color w:val="000000" w:themeColor="text1"/>
          <w:szCs w:val="24"/>
        </w:rPr>
      </w:pPr>
      <w:r w:rsidRPr="000C5881">
        <w:rPr>
          <w:rFonts w:ascii="Times New Roman" w:eastAsia="新細明體" w:hAnsi="Times New Roman" w:hint="eastAsia"/>
          <w:b/>
          <w:color w:val="000000" w:themeColor="text1"/>
          <w:szCs w:val="24"/>
        </w:rPr>
        <w:t>《性別平等教育法》</w:t>
      </w:r>
      <w:r>
        <w:rPr>
          <w:rFonts w:ascii="Times New Roman" w:eastAsia="新細明體" w:hAnsi="Times New Roman" w:hint="eastAsia"/>
          <w:b/>
          <w:color w:val="000000" w:themeColor="text1"/>
          <w:szCs w:val="24"/>
        </w:rPr>
        <w:t>的</w:t>
      </w:r>
      <w:r w:rsidRPr="004038FA">
        <w:rPr>
          <w:rFonts w:ascii="Times New Roman" w:eastAsia="新細明體" w:hAnsi="Times New Roman"/>
          <w:b/>
          <w:color w:val="000000" w:themeColor="text1"/>
          <w:szCs w:val="24"/>
        </w:rPr>
        <w:t>立法目的與重要性</w:t>
      </w:r>
    </w:p>
    <w:p w:rsidR="000C5881" w:rsidRPr="003933F6" w:rsidRDefault="000C5881" w:rsidP="000C5881">
      <w:pPr>
        <w:spacing w:line="360" w:lineRule="auto"/>
        <w:ind w:firstLineChars="200" w:firstLine="480"/>
        <w:jc w:val="both"/>
        <w:rPr>
          <w:rFonts w:ascii="Times New Roman" w:eastAsia="新細明體" w:hAnsi="Times New Roman"/>
          <w:color w:val="000000" w:themeColor="text1"/>
          <w:szCs w:val="24"/>
        </w:rPr>
      </w:pPr>
      <w:r>
        <w:rPr>
          <w:rFonts w:ascii="Times New Roman" w:eastAsia="新細明體" w:hAnsi="Times New Roman" w:hint="eastAsia"/>
          <w:color w:val="000000" w:themeColor="text1"/>
          <w:szCs w:val="24"/>
        </w:rPr>
        <w:lastRenderedPageBreak/>
        <w:t>《性別平等教育法》</w:t>
      </w:r>
      <w:r w:rsidRPr="003933F6">
        <w:rPr>
          <w:rFonts w:ascii="Times New Roman" w:eastAsia="新細明體" w:hAnsi="Times New Roman" w:hint="eastAsia"/>
          <w:color w:val="000000" w:themeColor="text1"/>
          <w:szCs w:val="24"/>
        </w:rPr>
        <w:t>第</w:t>
      </w:r>
      <w:r w:rsidRPr="003933F6">
        <w:rPr>
          <w:rFonts w:ascii="Times New Roman" w:eastAsia="新細明體" w:hAnsi="Times New Roman" w:hint="eastAsia"/>
          <w:color w:val="000000" w:themeColor="text1"/>
          <w:szCs w:val="24"/>
        </w:rPr>
        <w:t>1</w:t>
      </w:r>
      <w:r w:rsidRPr="003933F6">
        <w:rPr>
          <w:rFonts w:ascii="Times New Roman" w:eastAsia="新細明體" w:hAnsi="Times New Roman" w:hint="eastAsia"/>
          <w:color w:val="000000" w:themeColor="text1"/>
          <w:szCs w:val="24"/>
        </w:rPr>
        <w:t>條即開宗明義說明其立法目的：為促進性別地位之實質平等，消除性別歧視，維護人格尊嚴，厚植並建立性別平等之教育資源與環境，特制定本法。可見制定</w:t>
      </w:r>
      <w:r>
        <w:rPr>
          <w:rFonts w:ascii="Times New Roman" w:eastAsia="新細明體" w:hAnsi="Times New Roman" w:hint="eastAsia"/>
          <w:color w:val="000000" w:themeColor="text1"/>
          <w:szCs w:val="24"/>
        </w:rPr>
        <w:t>《性別平等教育法》</w:t>
      </w:r>
      <w:r w:rsidRPr="003933F6">
        <w:rPr>
          <w:rFonts w:ascii="Times New Roman" w:eastAsia="新細明體" w:hAnsi="Times New Roman" w:hint="eastAsia"/>
          <w:color w:val="000000" w:themeColor="text1"/>
          <w:szCs w:val="24"/>
        </w:rPr>
        <w:t>的目的是希望透過教育，培養學生性別平等意識的能力，察覺生活中的性別迷思，增進尊重多元的價值觀與欣賞的態度，建立友善安全的校園環境，進而建構公平公正的祥和社會，而不僅限於性侵害或性騷擾的防治及救濟的消極行政而已，更應積極重視學習環境與資源及課程、教材與教學的實質平等，對於多元性別特質、同志及懷孕學生的權益也能有所保障。</w:t>
      </w:r>
    </w:p>
    <w:p w:rsidR="000C5881" w:rsidRPr="003933F6" w:rsidRDefault="000C5881" w:rsidP="000C5881">
      <w:pPr>
        <w:spacing w:line="360" w:lineRule="auto"/>
        <w:ind w:firstLineChars="200" w:firstLine="480"/>
        <w:jc w:val="both"/>
        <w:rPr>
          <w:rFonts w:ascii="Times New Roman" w:eastAsia="新細明體" w:hAnsi="Times New Roman"/>
          <w:color w:val="000000" w:themeColor="text1"/>
          <w:szCs w:val="24"/>
        </w:rPr>
      </w:pPr>
      <w:r>
        <w:rPr>
          <w:rFonts w:ascii="Times New Roman" w:eastAsia="新細明體" w:hAnsi="Times New Roman" w:hint="eastAsia"/>
          <w:color w:val="000000" w:themeColor="text1"/>
          <w:szCs w:val="24"/>
        </w:rPr>
        <w:t>憲法</w:t>
      </w:r>
      <w:r w:rsidRPr="003933F6">
        <w:rPr>
          <w:rFonts w:ascii="Times New Roman" w:eastAsia="新細明體" w:hAnsi="Times New Roman" w:hint="eastAsia"/>
          <w:color w:val="000000" w:themeColor="text1"/>
          <w:szCs w:val="24"/>
        </w:rPr>
        <w:t>為國家體制的根本法，也是基本人權的保障書，其規範有關國家組織、政府權力運作與人民權利義務的基本大法。</w:t>
      </w:r>
      <w:r>
        <w:rPr>
          <w:rFonts w:ascii="Times New Roman" w:eastAsia="新細明體" w:hAnsi="Times New Roman" w:hint="eastAsia"/>
          <w:color w:val="000000" w:themeColor="text1"/>
          <w:szCs w:val="24"/>
        </w:rPr>
        <w:t>《憲法》</w:t>
      </w:r>
      <w:r w:rsidRPr="003933F6">
        <w:rPr>
          <w:rFonts w:ascii="Times New Roman" w:eastAsia="新細明體" w:hAnsi="Times New Roman" w:hint="eastAsia"/>
          <w:color w:val="000000" w:themeColor="text1"/>
          <w:szCs w:val="24"/>
        </w:rPr>
        <w:t>第二章就明定各項基本人權，其中的平等權就彰顯於</w:t>
      </w:r>
      <w:r>
        <w:rPr>
          <w:rFonts w:ascii="Times New Roman" w:eastAsia="新細明體" w:hAnsi="Times New Roman" w:hint="eastAsia"/>
          <w:color w:val="000000" w:themeColor="text1"/>
          <w:szCs w:val="24"/>
        </w:rPr>
        <w:t>《憲法》</w:t>
      </w:r>
      <w:r w:rsidRPr="003933F6">
        <w:rPr>
          <w:rFonts w:ascii="Times New Roman" w:eastAsia="新細明體" w:hAnsi="Times New Roman" w:hint="eastAsia"/>
          <w:color w:val="000000" w:themeColor="text1"/>
          <w:szCs w:val="24"/>
        </w:rPr>
        <w:t>第</w:t>
      </w:r>
      <w:r w:rsidRPr="003933F6">
        <w:rPr>
          <w:rFonts w:ascii="Times New Roman" w:eastAsia="新細明體" w:hAnsi="Times New Roman" w:hint="eastAsia"/>
          <w:color w:val="000000" w:themeColor="text1"/>
          <w:szCs w:val="24"/>
        </w:rPr>
        <w:t>7</w:t>
      </w:r>
      <w:r w:rsidRPr="003933F6">
        <w:rPr>
          <w:rFonts w:ascii="Times New Roman" w:eastAsia="新細明體" w:hAnsi="Times New Roman" w:hint="eastAsia"/>
          <w:color w:val="000000" w:themeColor="text1"/>
          <w:szCs w:val="24"/>
        </w:rPr>
        <w:t>條。依據</w:t>
      </w:r>
      <w:r>
        <w:rPr>
          <w:rFonts w:ascii="Times New Roman" w:eastAsia="新細明體" w:hAnsi="Times New Roman" w:hint="eastAsia"/>
          <w:color w:val="000000" w:themeColor="text1"/>
          <w:szCs w:val="24"/>
        </w:rPr>
        <w:t>《性別平等教育法》</w:t>
      </w:r>
      <w:r w:rsidRPr="003933F6">
        <w:rPr>
          <w:rFonts w:ascii="Times New Roman" w:eastAsia="新細明體" w:hAnsi="Times New Roman" w:hint="eastAsia"/>
          <w:color w:val="000000" w:themeColor="text1"/>
          <w:szCs w:val="24"/>
        </w:rPr>
        <w:t>立法理由：按</w:t>
      </w:r>
      <w:r>
        <w:rPr>
          <w:rFonts w:ascii="Times New Roman" w:eastAsia="新細明體" w:hAnsi="Times New Roman" w:hint="eastAsia"/>
          <w:color w:val="000000" w:themeColor="text1"/>
          <w:szCs w:val="24"/>
        </w:rPr>
        <w:t>《憲法》</w:t>
      </w:r>
      <w:r w:rsidRPr="003933F6">
        <w:rPr>
          <w:rFonts w:ascii="Times New Roman" w:eastAsia="新細明體" w:hAnsi="Times New Roman" w:hint="eastAsia"/>
          <w:color w:val="000000" w:themeColor="text1"/>
          <w:szCs w:val="24"/>
        </w:rPr>
        <w:t>第</w:t>
      </w:r>
      <w:r w:rsidRPr="003933F6">
        <w:rPr>
          <w:rFonts w:ascii="Times New Roman" w:eastAsia="新細明體" w:hAnsi="Times New Roman" w:hint="eastAsia"/>
          <w:color w:val="000000" w:themeColor="text1"/>
          <w:szCs w:val="24"/>
        </w:rPr>
        <w:t>7</w:t>
      </w:r>
      <w:r w:rsidRPr="003933F6">
        <w:rPr>
          <w:rFonts w:ascii="Times New Roman" w:eastAsia="新細明體" w:hAnsi="Times New Roman" w:hint="eastAsia"/>
          <w:color w:val="000000" w:themeColor="text1"/>
          <w:szCs w:val="24"/>
        </w:rPr>
        <w:t>條規定：「中華民國人民，無分男女、宗教、種族、階級、黨派，在法律上一律平等。」</w:t>
      </w:r>
      <w:r>
        <w:rPr>
          <w:rFonts w:ascii="Times New Roman" w:eastAsia="新細明體" w:hAnsi="Times New Roman" w:hint="eastAsia"/>
          <w:color w:val="000000" w:themeColor="text1"/>
          <w:szCs w:val="24"/>
        </w:rPr>
        <w:t>《憲法》</w:t>
      </w:r>
      <w:r w:rsidRPr="003933F6">
        <w:rPr>
          <w:rFonts w:ascii="Times New Roman" w:eastAsia="新細明體" w:hAnsi="Times New Roman" w:hint="eastAsia"/>
          <w:color w:val="000000" w:themeColor="text1"/>
          <w:szCs w:val="24"/>
        </w:rPr>
        <w:t>制定於民國</w:t>
      </w:r>
      <w:r w:rsidRPr="003933F6">
        <w:rPr>
          <w:rFonts w:ascii="Times New Roman" w:eastAsia="新細明體" w:hAnsi="Times New Roman" w:hint="eastAsia"/>
          <w:color w:val="000000" w:themeColor="text1"/>
          <w:szCs w:val="24"/>
        </w:rPr>
        <w:t>35</w:t>
      </w:r>
      <w:r w:rsidRPr="003933F6">
        <w:rPr>
          <w:rFonts w:ascii="Times New Roman" w:eastAsia="新細明體" w:hAnsi="Times New Roman" w:hint="eastAsia"/>
          <w:color w:val="000000" w:themeColor="text1"/>
          <w:szCs w:val="24"/>
        </w:rPr>
        <w:t>年的農業社會時代，雖局限於時代背景與觀念發展，但已有男女平權的思潮，</w:t>
      </w:r>
      <w:proofErr w:type="gramStart"/>
      <w:r w:rsidRPr="003933F6">
        <w:rPr>
          <w:rFonts w:ascii="Times New Roman" w:eastAsia="新細明體" w:hAnsi="Times New Roman" w:hint="eastAsia"/>
          <w:color w:val="000000" w:themeColor="text1"/>
          <w:szCs w:val="24"/>
        </w:rPr>
        <w:t>可以說是相當</w:t>
      </w:r>
      <w:proofErr w:type="gramEnd"/>
      <w:r w:rsidRPr="003933F6">
        <w:rPr>
          <w:rFonts w:ascii="Times New Roman" w:eastAsia="新細明體" w:hAnsi="Times New Roman" w:hint="eastAsia"/>
          <w:color w:val="000000" w:themeColor="text1"/>
          <w:szCs w:val="24"/>
        </w:rPr>
        <w:t>難得，也開啟關注保障婦女的第一步。之後加上國際影響及國內的努力，更在</w:t>
      </w:r>
      <w:r>
        <w:rPr>
          <w:rFonts w:ascii="Times New Roman" w:eastAsia="新細明體" w:hAnsi="Times New Roman" w:hint="eastAsia"/>
          <w:color w:val="000000" w:themeColor="text1"/>
          <w:szCs w:val="24"/>
        </w:rPr>
        <w:t>《憲法增修條文》</w:t>
      </w:r>
      <w:r w:rsidRPr="003933F6">
        <w:rPr>
          <w:rFonts w:ascii="Times New Roman" w:eastAsia="新細明體" w:hAnsi="Times New Roman" w:hint="eastAsia"/>
          <w:color w:val="000000" w:themeColor="text1"/>
          <w:szCs w:val="24"/>
        </w:rPr>
        <w:t>第</w:t>
      </w:r>
      <w:r w:rsidRPr="003933F6">
        <w:rPr>
          <w:rFonts w:ascii="Times New Roman" w:eastAsia="新細明體" w:hAnsi="Times New Roman" w:hint="eastAsia"/>
          <w:color w:val="000000" w:themeColor="text1"/>
          <w:szCs w:val="24"/>
        </w:rPr>
        <w:t>10</w:t>
      </w:r>
      <w:r w:rsidRPr="003933F6">
        <w:rPr>
          <w:rFonts w:ascii="Times New Roman" w:eastAsia="新細明體" w:hAnsi="Times New Roman" w:hint="eastAsia"/>
          <w:color w:val="000000" w:themeColor="text1"/>
          <w:szCs w:val="24"/>
        </w:rPr>
        <w:t>條第</w:t>
      </w:r>
      <w:r w:rsidRPr="003933F6">
        <w:rPr>
          <w:rFonts w:ascii="Times New Roman" w:eastAsia="新細明體" w:hAnsi="Times New Roman" w:hint="eastAsia"/>
          <w:color w:val="000000" w:themeColor="text1"/>
          <w:szCs w:val="24"/>
        </w:rPr>
        <w:t>6</w:t>
      </w:r>
      <w:r w:rsidRPr="003933F6">
        <w:rPr>
          <w:rFonts w:ascii="Times New Roman" w:eastAsia="新細明體" w:hAnsi="Times New Roman" w:hint="eastAsia"/>
          <w:color w:val="000000" w:themeColor="text1"/>
          <w:szCs w:val="24"/>
        </w:rPr>
        <w:t>項規定：「國家應維護婦女之人格尊嚴、保障婦女之人身安全、消除性別歧視、促進兩性地位之實質平等。」，積極且明確宣示性別平等觀念的成果</w:t>
      </w:r>
      <w:proofErr w:type="gramStart"/>
      <w:r w:rsidR="002F6647" w:rsidRPr="003933F6">
        <w:rPr>
          <w:rFonts w:ascii="Times New Roman" w:eastAsia="新細明體" w:hAnsi="Times New Roman" w:hint="eastAsia"/>
          <w:color w:val="000000" w:themeColor="text1"/>
          <w:szCs w:val="24"/>
        </w:rPr>
        <w:t>（</w:t>
      </w:r>
      <w:proofErr w:type="gramEnd"/>
      <w:r w:rsidR="002F6647" w:rsidRPr="003933F6">
        <w:rPr>
          <w:rFonts w:ascii="Times New Roman" w:eastAsia="新細明體" w:hAnsi="Times New Roman" w:hint="eastAsia"/>
          <w:color w:val="000000" w:themeColor="text1"/>
          <w:szCs w:val="24"/>
        </w:rPr>
        <w:t>陳金燕，</w:t>
      </w:r>
      <w:r w:rsidR="002F6647" w:rsidRPr="003933F6">
        <w:rPr>
          <w:rFonts w:ascii="Times New Roman" w:eastAsia="新細明體" w:hAnsi="Times New Roman" w:hint="eastAsia"/>
          <w:color w:val="000000" w:themeColor="text1"/>
          <w:szCs w:val="24"/>
        </w:rPr>
        <w:t>2008</w:t>
      </w:r>
      <w:r w:rsidR="002F6647" w:rsidRPr="003933F6">
        <w:rPr>
          <w:rFonts w:ascii="Times New Roman" w:eastAsia="新細明體" w:hAnsi="Times New Roman" w:hint="eastAsia"/>
          <w:color w:val="000000" w:themeColor="text1"/>
          <w:szCs w:val="24"/>
        </w:rPr>
        <w:t>；陳惠馨，</w:t>
      </w:r>
      <w:r w:rsidR="002F6647" w:rsidRPr="003933F6">
        <w:rPr>
          <w:rFonts w:ascii="Times New Roman" w:eastAsia="新細明體" w:hAnsi="Times New Roman" w:hint="eastAsia"/>
          <w:color w:val="000000" w:themeColor="text1"/>
          <w:szCs w:val="24"/>
        </w:rPr>
        <w:t>2005</w:t>
      </w:r>
      <w:proofErr w:type="gramStart"/>
      <w:r w:rsidR="002F6647" w:rsidRPr="003933F6">
        <w:rPr>
          <w:rFonts w:ascii="Times New Roman" w:eastAsia="新細明體" w:hAnsi="Times New Roman" w:hint="eastAsia"/>
          <w:color w:val="000000" w:themeColor="text1"/>
          <w:szCs w:val="24"/>
        </w:rPr>
        <w:t>）</w:t>
      </w:r>
      <w:proofErr w:type="gramEnd"/>
      <w:r w:rsidR="002F6647">
        <w:rPr>
          <w:rFonts w:ascii="Times New Roman" w:eastAsia="新細明體" w:hAnsi="Times New Roman" w:hint="eastAsia"/>
          <w:color w:val="000000" w:themeColor="text1"/>
          <w:szCs w:val="24"/>
        </w:rPr>
        <w:t>。</w:t>
      </w:r>
      <w:bookmarkStart w:id="0" w:name="_GoBack"/>
      <w:bookmarkEnd w:id="0"/>
      <w:r w:rsidRPr="003933F6">
        <w:rPr>
          <w:rFonts w:ascii="Times New Roman" w:eastAsia="新細明體" w:hAnsi="Times New Roman" w:hint="eastAsia"/>
          <w:color w:val="000000" w:themeColor="text1"/>
          <w:szCs w:val="24"/>
        </w:rPr>
        <w:t>為落實上開</w:t>
      </w:r>
      <w:r>
        <w:rPr>
          <w:rFonts w:ascii="Times New Roman" w:eastAsia="新細明體" w:hAnsi="Times New Roman" w:hint="eastAsia"/>
          <w:color w:val="000000" w:themeColor="text1"/>
          <w:szCs w:val="24"/>
        </w:rPr>
        <w:t>《憲法》</w:t>
      </w:r>
      <w:r w:rsidRPr="003933F6">
        <w:rPr>
          <w:rFonts w:ascii="Times New Roman" w:eastAsia="新細明體" w:hAnsi="Times New Roman" w:hint="eastAsia"/>
          <w:color w:val="000000" w:themeColor="text1"/>
          <w:szCs w:val="24"/>
        </w:rPr>
        <w:t>規定意旨，並厚植性別平等教育之資源與環境，提昇教育本質與內涵，建設性別平等之公民社會，有必要讓性別平等教育有一正式的法源基礎，爰在民國</w:t>
      </w:r>
      <w:r w:rsidRPr="003933F6">
        <w:rPr>
          <w:rFonts w:ascii="Times New Roman" w:eastAsia="新細明體" w:hAnsi="Times New Roman" w:hint="eastAsia"/>
          <w:color w:val="000000" w:themeColor="text1"/>
          <w:szCs w:val="24"/>
        </w:rPr>
        <w:t>93</w:t>
      </w:r>
      <w:r w:rsidRPr="003933F6">
        <w:rPr>
          <w:rFonts w:ascii="Times New Roman" w:eastAsia="新細明體" w:hAnsi="Times New Roman" w:hint="eastAsia"/>
          <w:color w:val="000000" w:themeColor="text1"/>
          <w:szCs w:val="24"/>
        </w:rPr>
        <w:t>年</w:t>
      </w:r>
      <w:r w:rsidRPr="003933F6">
        <w:rPr>
          <w:rFonts w:ascii="Times New Roman" w:eastAsia="新細明體" w:hAnsi="Times New Roman" w:hint="eastAsia"/>
          <w:color w:val="000000" w:themeColor="text1"/>
          <w:szCs w:val="24"/>
        </w:rPr>
        <w:t>6</w:t>
      </w:r>
      <w:r w:rsidRPr="003933F6">
        <w:rPr>
          <w:rFonts w:ascii="Times New Roman" w:eastAsia="新細明體" w:hAnsi="Times New Roman" w:hint="eastAsia"/>
          <w:color w:val="000000" w:themeColor="text1"/>
          <w:szCs w:val="24"/>
        </w:rPr>
        <w:t>月立法院三讀通過</w:t>
      </w:r>
      <w:r>
        <w:rPr>
          <w:rFonts w:ascii="Times New Roman" w:eastAsia="新細明體" w:hAnsi="Times New Roman" w:hint="eastAsia"/>
          <w:color w:val="000000" w:themeColor="text1"/>
          <w:szCs w:val="24"/>
        </w:rPr>
        <w:t>《性別平等教育法》</w:t>
      </w:r>
      <w:r w:rsidRPr="003933F6">
        <w:rPr>
          <w:rFonts w:ascii="Times New Roman" w:eastAsia="新細明體" w:hAnsi="Times New Roman" w:hint="eastAsia"/>
          <w:color w:val="000000" w:themeColor="text1"/>
          <w:szCs w:val="24"/>
        </w:rPr>
        <w:t>。臺灣在</w:t>
      </w:r>
      <w:r>
        <w:rPr>
          <w:rFonts w:ascii="Times New Roman" w:eastAsia="新細明體" w:hAnsi="Times New Roman" w:hint="eastAsia"/>
          <w:color w:val="000000" w:themeColor="text1"/>
          <w:szCs w:val="24"/>
        </w:rPr>
        <w:t>《憲法》</w:t>
      </w:r>
      <w:r w:rsidRPr="003933F6">
        <w:rPr>
          <w:rFonts w:ascii="Times New Roman" w:eastAsia="新細明體" w:hAnsi="Times New Roman" w:hint="eastAsia"/>
          <w:color w:val="000000" w:themeColor="text1"/>
          <w:szCs w:val="24"/>
        </w:rPr>
        <w:t>宣示性別平權的理念，發揮對於性別平等的捍衛與後續性別平等相關法規的制定的領導作用下，</w:t>
      </w:r>
      <w:r>
        <w:rPr>
          <w:rFonts w:ascii="Times New Roman" w:eastAsia="新細明體" w:hAnsi="Times New Roman" w:hint="eastAsia"/>
          <w:color w:val="000000" w:themeColor="text1"/>
          <w:szCs w:val="24"/>
        </w:rPr>
        <w:t>《性別平等教育法》</w:t>
      </w:r>
      <w:r w:rsidRPr="003933F6">
        <w:rPr>
          <w:rFonts w:ascii="Times New Roman" w:eastAsia="新細明體" w:hAnsi="Times New Roman" w:hint="eastAsia"/>
          <w:color w:val="000000" w:themeColor="text1"/>
          <w:szCs w:val="24"/>
        </w:rPr>
        <w:t>的通過為國內推展性別平等教育立下了劃時代的里程碑。</w:t>
      </w:r>
    </w:p>
    <w:p w:rsidR="00243FFE" w:rsidRPr="00243FFE" w:rsidRDefault="00243FFE" w:rsidP="00243FFE">
      <w:pPr>
        <w:pStyle w:val="HTML"/>
        <w:shd w:val="clear" w:color="auto" w:fill="FFFFFF"/>
        <w:spacing w:line="360" w:lineRule="auto"/>
        <w:ind w:firstLineChars="200" w:firstLine="480"/>
        <w:jc w:val="both"/>
        <w:rPr>
          <w:rFonts w:ascii="Times New Roman" w:eastAsia="新細明體" w:hAnsi="Times New Roman" w:cstheme="minorBidi"/>
          <w:b/>
          <w:color w:val="000000" w:themeColor="text1"/>
          <w:kern w:val="2"/>
        </w:rPr>
      </w:pPr>
      <w:r>
        <w:rPr>
          <w:rFonts w:ascii="Times New Roman" w:eastAsia="新細明體" w:hAnsi="Times New Roman" w:hint="eastAsia"/>
          <w:color w:val="000000" w:themeColor="text1"/>
        </w:rPr>
        <w:t>除了</w:t>
      </w:r>
      <w:r w:rsidR="00750A56">
        <w:rPr>
          <w:rFonts w:ascii="Times New Roman" w:eastAsia="新細明體" w:hAnsi="Times New Roman" w:hint="eastAsia"/>
          <w:color w:val="000000" w:themeColor="text1"/>
        </w:rPr>
        <w:t>《憲法》之外，</w:t>
      </w:r>
      <w:r w:rsidRPr="00E97951">
        <w:rPr>
          <w:rFonts w:ascii="Times New Roman" w:eastAsia="新細明體" w:hAnsi="Times New Roman" w:hint="eastAsia"/>
          <w:color w:val="000000" w:themeColor="text1"/>
        </w:rPr>
        <w:t>《消除對婦女一切歧視公約》</w:t>
      </w:r>
      <w:r w:rsidR="00E5658F">
        <w:rPr>
          <w:rFonts w:ascii="Times New Roman" w:eastAsia="新細明體" w:hAnsi="Times New Roman" w:hint="eastAsia"/>
          <w:color w:val="000000" w:themeColor="text1"/>
        </w:rPr>
        <w:t>與</w:t>
      </w:r>
      <w:r>
        <w:rPr>
          <w:rFonts w:ascii="Times New Roman" w:eastAsia="新細明體" w:hAnsi="Times New Roman" w:hint="eastAsia"/>
          <w:color w:val="000000" w:themeColor="text1"/>
        </w:rPr>
        <w:t>《</w:t>
      </w:r>
      <w:r w:rsidRPr="00E97951">
        <w:rPr>
          <w:rFonts w:ascii="Times New Roman" w:eastAsia="新細明體" w:hAnsi="Times New Roman" w:hint="eastAsia"/>
          <w:color w:val="000000" w:themeColor="text1"/>
        </w:rPr>
        <w:t>世界人權宣言</w:t>
      </w:r>
      <w:r>
        <w:rPr>
          <w:rFonts w:ascii="Times New Roman" w:eastAsia="新細明體" w:hAnsi="Times New Roman" w:hint="eastAsia"/>
          <w:color w:val="000000" w:themeColor="text1"/>
        </w:rPr>
        <w:t>》</w:t>
      </w:r>
      <w:r>
        <w:rPr>
          <w:rFonts w:ascii="Times New Roman" w:eastAsia="新細明體" w:hAnsi="Times New Roman" w:cstheme="minorBidi" w:hint="eastAsia"/>
          <w:color w:val="000000" w:themeColor="text1"/>
          <w:kern w:val="2"/>
        </w:rPr>
        <w:t>等國際法規的訂立顯見性別平等為重要的國際發展趨勢；而國內也響應這波潮流，訂</w:t>
      </w:r>
      <w:r>
        <w:rPr>
          <w:rFonts w:ascii="Times New Roman" w:eastAsia="新細明體" w:hAnsi="Times New Roman" w:cstheme="minorBidi" w:hint="eastAsia"/>
          <w:color w:val="000000" w:themeColor="text1"/>
          <w:kern w:val="2"/>
        </w:rPr>
        <w:lastRenderedPageBreak/>
        <w:t>立</w:t>
      </w:r>
      <w:r w:rsidRPr="00F714F7">
        <w:rPr>
          <w:rFonts w:ascii="Times New Roman" w:eastAsia="新細明體" w:hAnsi="Times New Roman" w:cstheme="minorBidi" w:hint="eastAsia"/>
          <w:color w:val="000000" w:themeColor="text1"/>
          <w:kern w:val="2"/>
        </w:rPr>
        <w:t>《性別工作平等法》與《性騷擾防治法》</w:t>
      </w:r>
      <w:r w:rsidR="00E5658F">
        <w:rPr>
          <w:rFonts w:ascii="Times New Roman" w:eastAsia="新細明體" w:hAnsi="Times New Roman" w:cstheme="minorBidi" w:hint="eastAsia"/>
          <w:color w:val="000000" w:themeColor="text1"/>
          <w:kern w:val="2"/>
        </w:rPr>
        <w:t>等性別平等相關法規</w:t>
      </w:r>
      <w:r>
        <w:rPr>
          <w:rFonts w:ascii="Times New Roman" w:eastAsia="新細明體" w:hAnsi="Times New Roman" w:hint="eastAsia"/>
          <w:color w:val="000000" w:themeColor="text1"/>
        </w:rPr>
        <w:t>。自《性別平等教育法》通過後，國內陸續訂立《性別平等教育法施行細則》、</w:t>
      </w:r>
      <w:r w:rsidRPr="00F714F7">
        <w:rPr>
          <w:rFonts w:ascii="Times New Roman" w:eastAsia="新細明體" w:hAnsi="Times New Roman" w:cstheme="minorBidi" w:hint="eastAsia"/>
          <w:color w:val="000000" w:themeColor="text1"/>
          <w:kern w:val="2"/>
        </w:rPr>
        <w:t>《校園性侵害性騷擾或性霸凌防治準則》</w:t>
      </w:r>
      <w:r>
        <w:rPr>
          <w:rFonts w:ascii="Times New Roman" w:eastAsia="新細明體" w:hAnsi="Times New Roman" w:cstheme="minorBidi" w:hint="eastAsia"/>
          <w:color w:val="000000" w:themeColor="text1"/>
          <w:kern w:val="2"/>
        </w:rPr>
        <w:t>與</w:t>
      </w:r>
      <w:r>
        <w:rPr>
          <w:rFonts w:ascii="Times New Roman" w:eastAsia="新細明體" w:hAnsi="Times New Roman" w:hint="eastAsia"/>
          <w:color w:val="000000" w:themeColor="text1"/>
        </w:rPr>
        <w:t>《</w:t>
      </w:r>
      <w:r w:rsidRPr="00E97951">
        <w:rPr>
          <w:rFonts w:ascii="Times New Roman" w:eastAsia="新細明體" w:hAnsi="Times New Roman" w:hint="eastAsia"/>
          <w:color w:val="000000" w:themeColor="text1"/>
        </w:rPr>
        <w:t>懷孕學生輔導與處理要點</w:t>
      </w:r>
      <w:r>
        <w:rPr>
          <w:rFonts w:ascii="Times New Roman" w:eastAsia="新細明體" w:hAnsi="Times New Roman" w:hint="eastAsia"/>
          <w:color w:val="000000" w:themeColor="text1"/>
        </w:rPr>
        <w:t>》等相關配套，</w:t>
      </w:r>
      <w:r w:rsidRPr="00E97951">
        <w:rPr>
          <w:rFonts w:ascii="Times New Roman" w:eastAsia="新細明體" w:hAnsi="Times New Roman" w:hint="eastAsia"/>
          <w:color w:val="000000" w:themeColor="text1"/>
        </w:rPr>
        <w:t>希冀能</w:t>
      </w:r>
      <w:r>
        <w:rPr>
          <w:rFonts w:ascii="Times New Roman" w:eastAsia="新細明體" w:hAnsi="Times New Roman" w:hint="eastAsia"/>
          <w:color w:val="000000" w:themeColor="text1"/>
        </w:rPr>
        <w:t>落實</w:t>
      </w:r>
      <w:r w:rsidRPr="00E97951">
        <w:rPr>
          <w:rFonts w:ascii="Times New Roman" w:eastAsia="新細明體" w:hAnsi="Times New Roman" w:hint="eastAsia"/>
          <w:color w:val="000000" w:themeColor="text1"/>
        </w:rPr>
        <w:t>建立起更友善的校園環境</w:t>
      </w:r>
      <w:r>
        <w:rPr>
          <w:rFonts w:ascii="Times New Roman" w:eastAsia="新細明體" w:hAnsi="Times New Roman" w:hint="eastAsia"/>
          <w:color w:val="000000" w:themeColor="text1"/>
        </w:rPr>
        <w:t>，也可見《性別平等教育法》對教育現場的重要</w:t>
      </w:r>
      <w:r w:rsidRPr="00E97951">
        <w:rPr>
          <w:rFonts w:ascii="Times New Roman" w:eastAsia="新細明體" w:hAnsi="Times New Roman" w:hint="eastAsia"/>
          <w:color w:val="000000" w:themeColor="text1"/>
        </w:rPr>
        <w:t>。</w:t>
      </w:r>
    </w:p>
    <w:p w:rsidR="009D5C32" w:rsidRPr="005879EA" w:rsidRDefault="009D5C32" w:rsidP="000C5881">
      <w:pPr>
        <w:pStyle w:val="ab"/>
        <w:numPr>
          <w:ilvl w:val="0"/>
          <w:numId w:val="14"/>
        </w:numPr>
        <w:spacing w:beforeLines="100" w:before="360" w:afterLines="50" w:after="180" w:line="360" w:lineRule="auto"/>
        <w:ind w:leftChars="0"/>
        <w:jc w:val="both"/>
        <w:rPr>
          <w:rFonts w:ascii="Times New Roman" w:eastAsia="新細明體" w:hAnsi="Times New Roman"/>
          <w:b/>
          <w:color w:val="000000" w:themeColor="text1"/>
          <w:szCs w:val="24"/>
        </w:rPr>
      </w:pPr>
      <w:r w:rsidRPr="005879EA">
        <w:rPr>
          <w:rFonts w:ascii="Times New Roman" w:eastAsia="新細明體" w:hAnsi="Times New Roman" w:hint="eastAsia"/>
          <w:b/>
          <w:color w:val="000000" w:themeColor="text1"/>
          <w:szCs w:val="24"/>
        </w:rPr>
        <w:t>校園現場性別平等教育有待提升</w:t>
      </w:r>
    </w:p>
    <w:p w:rsidR="00757AF3" w:rsidRDefault="00253F35" w:rsidP="00757AF3">
      <w:pPr>
        <w:spacing w:line="360" w:lineRule="auto"/>
        <w:ind w:firstLineChars="200" w:firstLine="480"/>
        <w:jc w:val="both"/>
        <w:rPr>
          <w:rFonts w:ascii="新細明體" w:eastAsia="新細明體" w:hAnsi="新細明體"/>
          <w:szCs w:val="24"/>
        </w:rPr>
      </w:pPr>
      <w:r w:rsidRPr="0053378E">
        <w:rPr>
          <w:rFonts w:ascii="新細明體" w:eastAsia="新細明體" w:hAnsi="新細明體" w:hint="eastAsia"/>
          <w:szCs w:val="24"/>
        </w:rPr>
        <w:t>根據教育部統計</w:t>
      </w:r>
      <w:r w:rsidR="00F17E7C">
        <w:rPr>
          <w:rFonts w:ascii="新細明體" w:eastAsia="新細明體" w:hAnsi="新細明體" w:hint="eastAsia"/>
          <w:szCs w:val="24"/>
        </w:rPr>
        <w:t>處</w:t>
      </w:r>
      <w:r w:rsidR="00F17E7C" w:rsidRPr="0053378E">
        <w:rPr>
          <w:rFonts w:ascii="新細明體" w:eastAsia="新細明體" w:hAnsi="新細明體" w:hint="eastAsia"/>
          <w:szCs w:val="24"/>
        </w:rPr>
        <w:t>（</w:t>
      </w:r>
      <w:r w:rsidR="00F17E7C">
        <w:rPr>
          <w:rFonts w:ascii="Times New Roman" w:hAnsi="Times New Roman" w:cs="Times New Roman" w:hint="eastAsia"/>
          <w:szCs w:val="24"/>
        </w:rPr>
        <w:t>2016</w:t>
      </w:r>
      <w:r w:rsidR="00F17E7C" w:rsidRPr="0053378E">
        <w:rPr>
          <w:rFonts w:ascii="新細明體" w:eastAsia="新細明體" w:hAnsi="新細明體" w:hint="eastAsia"/>
          <w:szCs w:val="24"/>
        </w:rPr>
        <w:t>）</w:t>
      </w:r>
      <w:r w:rsidR="00F17E7C">
        <w:rPr>
          <w:rFonts w:ascii="新細明體" w:eastAsia="新細明體" w:hAnsi="新細明體" w:hint="eastAsia"/>
          <w:szCs w:val="24"/>
        </w:rPr>
        <w:t>公布</w:t>
      </w:r>
      <w:r w:rsidR="00493B9E" w:rsidRPr="0053378E">
        <w:rPr>
          <w:rFonts w:ascii="Times New Roman" w:hAnsi="Times New Roman" w:cs="Times New Roman" w:hint="eastAsia"/>
          <w:szCs w:val="24"/>
        </w:rPr>
        <w:t>103</w:t>
      </w:r>
      <w:r w:rsidR="00493B9E" w:rsidRPr="0053378E">
        <w:rPr>
          <w:rFonts w:ascii="新細明體" w:eastAsia="新細明體" w:hAnsi="新細明體" w:hint="eastAsia"/>
          <w:szCs w:val="24"/>
        </w:rPr>
        <w:t>年校園性侵害事件調查屬實</w:t>
      </w:r>
      <w:r w:rsidR="00F17E7C">
        <w:rPr>
          <w:rFonts w:ascii="新細明體" w:eastAsia="新細明體" w:hAnsi="新細明體" w:hint="eastAsia"/>
          <w:szCs w:val="24"/>
        </w:rPr>
        <w:t>統計資料，如</w:t>
      </w:r>
      <w:r w:rsidR="00FD1D15">
        <w:rPr>
          <w:rFonts w:ascii="新細明體" w:eastAsia="新細明體" w:hAnsi="新細明體" w:hint="eastAsia"/>
          <w:szCs w:val="24"/>
        </w:rPr>
        <w:t>下</w:t>
      </w:r>
      <w:r w:rsidR="00F17E7C">
        <w:rPr>
          <w:rFonts w:ascii="新細明體" w:eastAsia="新細明體" w:hAnsi="新細明體" w:hint="eastAsia"/>
          <w:szCs w:val="24"/>
        </w:rPr>
        <w:t>圖所示，按</w:t>
      </w:r>
      <w:r w:rsidR="008E6E93" w:rsidRPr="0053378E">
        <w:rPr>
          <w:rFonts w:ascii="新細明體" w:eastAsia="新細明體" w:hAnsi="新細明體" w:hint="eastAsia"/>
          <w:szCs w:val="24"/>
        </w:rPr>
        <w:t>被害人</w:t>
      </w:r>
      <w:r w:rsidR="00F17E7C">
        <w:rPr>
          <w:rFonts w:ascii="新細明體" w:eastAsia="新細明體" w:hAnsi="新細明體" w:hint="eastAsia"/>
          <w:szCs w:val="24"/>
        </w:rPr>
        <w:t>年齡統計</w:t>
      </w:r>
      <w:r w:rsidR="008E6E93" w:rsidRPr="0053378E">
        <w:rPr>
          <w:rFonts w:ascii="新細明體" w:eastAsia="新細明體" w:hAnsi="新細明體" w:hint="eastAsia"/>
          <w:szCs w:val="24"/>
        </w:rPr>
        <w:t>共</w:t>
      </w:r>
      <w:r w:rsidR="008E6E93" w:rsidRPr="0053378E">
        <w:rPr>
          <w:rFonts w:ascii="Times New Roman" w:hAnsi="Times New Roman" w:cs="Times New Roman" w:hint="eastAsia"/>
          <w:szCs w:val="24"/>
        </w:rPr>
        <w:t>438</w:t>
      </w:r>
      <w:r w:rsidR="008E6E93" w:rsidRPr="0053378E">
        <w:rPr>
          <w:rFonts w:ascii="新細明體" w:eastAsia="新細明體" w:hAnsi="新細明體" w:hint="eastAsia"/>
          <w:szCs w:val="24"/>
        </w:rPr>
        <w:t>人，</w:t>
      </w:r>
      <w:r w:rsidR="000E303A" w:rsidRPr="0053378E">
        <w:rPr>
          <w:rFonts w:ascii="新細明體" w:eastAsia="新細明體" w:hAnsi="新細明體" w:hint="eastAsia"/>
          <w:szCs w:val="24"/>
        </w:rPr>
        <w:t>除年齡不詳者外，</w:t>
      </w:r>
      <w:r w:rsidR="008E6E93" w:rsidRPr="0053378E">
        <w:rPr>
          <w:rFonts w:ascii="新細明體" w:eastAsia="新細明體" w:hAnsi="新細明體" w:hint="eastAsia"/>
          <w:szCs w:val="24"/>
        </w:rPr>
        <w:t>以未滿</w:t>
      </w:r>
      <w:r w:rsidR="008E6E93" w:rsidRPr="0053378E">
        <w:rPr>
          <w:rFonts w:ascii="Times New Roman" w:hAnsi="Times New Roman" w:cs="Times New Roman" w:hint="eastAsia"/>
          <w:szCs w:val="24"/>
        </w:rPr>
        <w:t>18</w:t>
      </w:r>
      <w:r w:rsidR="008E6E93" w:rsidRPr="0053378E">
        <w:rPr>
          <w:rFonts w:ascii="新細明體" w:eastAsia="新細明體" w:hAnsi="新細明體" w:hint="eastAsia"/>
          <w:szCs w:val="24"/>
        </w:rPr>
        <w:t>歲的兒童及青少年為最多，占比高達</w:t>
      </w:r>
      <w:r w:rsidR="008E6E93" w:rsidRPr="0053378E">
        <w:rPr>
          <w:rFonts w:ascii="Times New Roman" w:hAnsi="Times New Roman" w:cs="Times New Roman" w:hint="eastAsia"/>
          <w:szCs w:val="24"/>
        </w:rPr>
        <w:t>55.71</w:t>
      </w:r>
      <w:r w:rsidR="008E6E93" w:rsidRPr="0053378E">
        <w:rPr>
          <w:rFonts w:ascii="Times New Roman" w:hAnsi="Times New Roman" w:cs="Times New Roman"/>
          <w:szCs w:val="24"/>
        </w:rPr>
        <w:t>%</w:t>
      </w:r>
      <w:r w:rsidR="008E6E93" w:rsidRPr="0053378E">
        <w:rPr>
          <w:rFonts w:ascii="新細明體" w:eastAsia="新細明體" w:hAnsi="新細明體" w:hint="eastAsia"/>
          <w:szCs w:val="24"/>
        </w:rPr>
        <w:t>。</w:t>
      </w:r>
    </w:p>
    <w:p w:rsidR="00757AF3" w:rsidRPr="00554242" w:rsidRDefault="00757AF3" w:rsidP="00757AF3">
      <w:pPr>
        <w:spacing w:line="360" w:lineRule="auto"/>
        <w:jc w:val="center"/>
        <w:rPr>
          <w:rFonts w:ascii="新細明體" w:eastAsia="新細明體" w:hAnsi="新細明體"/>
          <w:szCs w:val="24"/>
        </w:rPr>
      </w:pPr>
      <w:r>
        <w:rPr>
          <w:noProof/>
        </w:rPr>
        <w:drawing>
          <wp:inline distT="0" distB="0" distL="0" distR="0" wp14:anchorId="591624EB" wp14:editId="41932642">
            <wp:extent cx="5346154" cy="2889055"/>
            <wp:effectExtent l="0" t="0" r="0" b="0"/>
            <wp:docPr id="5" name="圖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554242">
        <w:rPr>
          <w:rFonts w:ascii="新細明體" w:eastAsia="新細明體" w:hAnsi="新細明體" w:hint="eastAsia"/>
          <w:b/>
          <w:bCs/>
          <w:szCs w:val="24"/>
        </w:rPr>
        <w:t>圖</w:t>
      </w:r>
      <w:r>
        <w:rPr>
          <w:rFonts w:ascii="新細明體" w:eastAsia="新細明體" w:hAnsi="新細明體" w:hint="eastAsia"/>
          <w:b/>
          <w:bCs/>
          <w:szCs w:val="24"/>
        </w:rPr>
        <w:t>1</w:t>
      </w:r>
      <w:r w:rsidRPr="00554242">
        <w:rPr>
          <w:rFonts w:ascii="新細明體" w:eastAsia="新細明體" w:hAnsi="新細明體" w:hint="eastAsia"/>
          <w:b/>
          <w:bCs/>
          <w:szCs w:val="24"/>
        </w:rPr>
        <w:t xml:space="preserve">　</w:t>
      </w:r>
      <w:r w:rsidRPr="00554242">
        <w:rPr>
          <w:rFonts w:ascii="新細明體" w:eastAsia="新細明體" w:hAnsi="新細明體"/>
          <w:bCs/>
          <w:szCs w:val="24"/>
        </w:rPr>
        <w:t>校園性侵害事件調查屬實</w:t>
      </w:r>
      <w:proofErr w:type="gramStart"/>
      <w:r w:rsidRPr="00554242">
        <w:rPr>
          <w:rFonts w:ascii="新細明體" w:eastAsia="新細明體" w:hAnsi="新細明體"/>
          <w:bCs/>
          <w:szCs w:val="24"/>
        </w:rPr>
        <w:t>統計－按被害人</w:t>
      </w:r>
      <w:proofErr w:type="gramEnd"/>
      <w:r w:rsidRPr="00554242">
        <w:rPr>
          <w:rFonts w:ascii="新細明體" w:eastAsia="新細明體" w:hAnsi="新細明體"/>
          <w:bCs/>
          <w:szCs w:val="24"/>
        </w:rPr>
        <w:t>年齡統計（103年1~12月）</w:t>
      </w:r>
    </w:p>
    <w:p w:rsidR="00757AF3" w:rsidRDefault="00757AF3" w:rsidP="00757AF3">
      <w:pPr>
        <w:ind w:left="944" w:hangingChars="472" w:hanging="944"/>
        <w:jc w:val="both"/>
        <w:rPr>
          <w:rFonts w:ascii="新細明體" w:eastAsia="新細明體" w:hAnsi="新細明體"/>
          <w:sz w:val="20"/>
          <w:szCs w:val="20"/>
        </w:rPr>
      </w:pPr>
      <w:r w:rsidRPr="00D559CF">
        <w:rPr>
          <w:rFonts w:ascii="新細明體" w:eastAsia="新細明體" w:hAnsi="新細明體" w:hint="eastAsia"/>
          <w:sz w:val="20"/>
          <w:szCs w:val="20"/>
        </w:rPr>
        <w:t>資料來源：教育部</w:t>
      </w:r>
      <w:r w:rsidRPr="003F6AF0">
        <w:rPr>
          <w:rFonts w:ascii="新細明體" w:eastAsia="新細明體" w:hAnsi="新細明體" w:hint="eastAsia"/>
          <w:sz w:val="20"/>
          <w:szCs w:val="20"/>
        </w:rPr>
        <w:t>統計處（</w:t>
      </w:r>
      <w:r w:rsidRPr="003F6AF0">
        <w:rPr>
          <w:rFonts w:ascii="Times New Roman" w:eastAsia="新細明體" w:hAnsi="Times New Roman" w:hint="eastAsia"/>
          <w:color w:val="000000" w:themeColor="text1"/>
          <w:sz w:val="20"/>
          <w:szCs w:val="20"/>
        </w:rPr>
        <w:t>2016</w:t>
      </w:r>
      <w:r w:rsidRPr="003F6AF0">
        <w:rPr>
          <w:rFonts w:ascii="新細明體" w:eastAsia="新細明體" w:hAnsi="新細明體" w:hint="eastAsia"/>
          <w:sz w:val="20"/>
          <w:szCs w:val="20"/>
        </w:rPr>
        <w:t>）。校園性</w:t>
      </w:r>
      <w:r w:rsidRPr="00D559CF">
        <w:rPr>
          <w:rFonts w:ascii="新細明體" w:eastAsia="新細明體" w:hAnsi="新細明體" w:hint="eastAsia"/>
          <w:sz w:val="20"/>
          <w:szCs w:val="20"/>
        </w:rPr>
        <w:t>侵害事件調查屬實統計-按被害人年齡統計。取自</w:t>
      </w:r>
      <w:r w:rsidRPr="00721DDE">
        <w:rPr>
          <w:rFonts w:ascii="Times New Roman" w:eastAsia="新細明體" w:hAnsi="Times New Roman"/>
          <w:color w:val="000000" w:themeColor="text1"/>
          <w:sz w:val="22"/>
        </w:rPr>
        <w:t>http://depart.moe.edu.tw/ED4500/cp.aspx?n=0A95D1021CCA80AE</w:t>
      </w:r>
    </w:p>
    <w:p w:rsidR="00757AF3" w:rsidRPr="00D559CF" w:rsidRDefault="00757AF3" w:rsidP="00757AF3">
      <w:pPr>
        <w:ind w:left="944" w:hangingChars="472" w:hanging="944"/>
        <w:jc w:val="both"/>
        <w:rPr>
          <w:rFonts w:ascii="新細明體" w:eastAsia="新細明體" w:hAnsi="新細明體"/>
          <w:sz w:val="20"/>
          <w:szCs w:val="20"/>
        </w:rPr>
      </w:pPr>
      <w:r>
        <w:rPr>
          <w:rFonts w:ascii="新細明體" w:eastAsia="新細明體" w:hAnsi="新細明體" w:hint="eastAsia"/>
          <w:sz w:val="20"/>
          <w:szCs w:val="20"/>
        </w:rPr>
        <w:t>備註</w:t>
      </w:r>
      <w:r w:rsidRPr="00D559CF">
        <w:rPr>
          <w:rFonts w:ascii="新細明體" w:eastAsia="新細明體" w:hAnsi="新細明體" w:hint="eastAsia"/>
          <w:sz w:val="20"/>
          <w:szCs w:val="20"/>
        </w:rPr>
        <w:t>：1、本資料為「學校</w:t>
      </w:r>
      <w:proofErr w:type="gramStart"/>
      <w:r w:rsidRPr="00D559CF">
        <w:rPr>
          <w:rFonts w:ascii="新細明體" w:eastAsia="新細明體" w:hAnsi="新細明體" w:hint="eastAsia"/>
          <w:sz w:val="20"/>
          <w:szCs w:val="20"/>
        </w:rPr>
        <w:t>進行校安通報</w:t>
      </w:r>
      <w:proofErr w:type="gramEnd"/>
      <w:r w:rsidRPr="00D559CF">
        <w:rPr>
          <w:rFonts w:ascii="新細明體" w:eastAsia="新細明體" w:hAnsi="新細明體" w:hint="eastAsia"/>
          <w:sz w:val="20"/>
          <w:szCs w:val="20"/>
        </w:rPr>
        <w:t>後，依</w:t>
      </w:r>
      <w:r>
        <w:rPr>
          <w:rFonts w:ascii="新細明體" w:eastAsia="新細明體" w:hAnsi="新細明體" w:hint="eastAsia"/>
          <w:sz w:val="20"/>
          <w:szCs w:val="20"/>
        </w:rPr>
        <w:t>《性別平等教育法》</w:t>
      </w:r>
      <w:r w:rsidRPr="00D559CF">
        <w:rPr>
          <w:rFonts w:ascii="新細明體" w:eastAsia="新細明體" w:hAnsi="新細明體" w:hint="eastAsia"/>
          <w:sz w:val="20"/>
          <w:szCs w:val="20"/>
        </w:rPr>
        <w:t>處理且調查屬實之事件」。</w:t>
      </w:r>
    </w:p>
    <w:p w:rsidR="00757AF3" w:rsidRPr="00757AF3" w:rsidRDefault="00757AF3" w:rsidP="00757AF3">
      <w:pPr>
        <w:ind w:leftChars="250" w:left="600"/>
        <w:jc w:val="both"/>
        <w:rPr>
          <w:rFonts w:ascii="新細明體" w:eastAsia="新細明體" w:hAnsi="新細明體"/>
          <w:sz w:val="20"/>
          <w:szCs w:val="20"/>
        </w:rPr>
      </w:pPr>
      <w:r w:rsidRPr="00D559CF">
        <w:rPr>
          <w:rFonts w:ascii="新細明體" w:eastAsia="新細明體" w:hAnsi="新細明體" w:hint="eastAsia"/>
          <w:sz w:val="20"/>
          <w:szCs w:val="20"/>
        </w:rPr>
        <w:t>2、統計數據排除</w:t>
      </w:r>
      <w:r w:rsidRPr="009A25E3">
        <w:rPr>
          <w:rFonts w:ascii="Times New Roman" w:eastAsia="新細明體" w:hAnsi="Times New Roman" w:hint="eastAsia"/>
          <w:color w:val="000000" w:themeColor="text1"/>
          <w:sz w:val="22"/>
        </w:rPr>
        <w:t>16</w:t>
      </w:r>
      <w:r w:rsidRPr="00D559CF">
        <w:rPr>
          <w:rFonts w:ascii="新細明體" w:eastAsia="新細明體" w:hAnsi="新細明體" w:hint="eastAsia"/>
          <w:sz w:val="20"/>
          <w:szCs w:val="20"/>
        </w:rPr>
        <w:t>歲以下之合意案件。</w:t>
      </w:r>
    </w:p>
    <w:p w:rsidR="00806137" w:rsidRDefault="00757AF3" w:rsidP="007A55FC">
      <w:pPr>
        <w:spacing w:line="360" w:lineRule="auto"/>
        <w:ind w:firstLineChars="200" w:firstLine="480"/>
        <w:jc w:val="both"/>
        <w:rPr>
          <w:rFonts w:ascii="新細明體" w:eastAsia="新細明體" w:hAnsi="新細明體"/>
          <w:szCs w:val="24"/>
        </w:rPr>
      </w:pPr>
      <w:r w:rsidRPr="0053378E">
        <w:rPr>
          <w:rFonts w:ascii="新細明體" w:eastAsia="新細明體" w:hAnsi="新細明體" w:hint="eastAsia"/>
          <w:szCs w:val="24"/>
        </w:rPr>
        <w:t>另一方面，再從桃園市來看，桃園市主計處（</w:t>
      </w:r>
      <w:r>
        <w:rPr>
          <w:rFonts w:ascii="Times New Roman" w:hAnsi="Times New Roman" w:cs="Times New Roman" w:hint="eastAsia"/>
          <w:szCs w:val="24"/>
        </w:rPr>
        <w:t>2016</w:t>
      </w:r>
      <w:r>
        <w:rPr>
          <w:rFonts w:ascii="新細明體" w:eastAsia="新細明體" w:hAnsi="新細明體" w:hint="eastAsia"/>
          <w:szCs w:val="24"/>
        </w:rPr>
        <w:t>）</w:t>
      </w:r>
      <w:r w:rsidRPr="0053378E">
        <w:rPr>
          <w:rFonts w:ascii="新細明體" w:eastAsia="新細明體" w:hAnsi="新細明體" w:hint="eastAsia"/>
          <w:szCs w:val="24"/>
        </w:rPr>
        <w:t>公布</w:t>
      </w:r>
      <w:r>
        <w:rPr>
          <w:rFonts w:ascii="Times New Roman" w:hAnsi="Times New Roman" w:cs="Times New Roman"/>
          <w:szCs w:val="24"/>
        </w:rPr>
        <w:t>10</w:t>
      </w:r>
      <w:r>
        <w:rPr>
          <w:rFonts w:ascii="Times New Roman" w:hAnsi="Times New Roman" w:cs="Times New Roman" w:hint="eastAsia"/>
          <w:szCs w:val="24"/>
        </w:rPr>
        <w:t>4</w:t>
      </w:r>
      <w:r w:rsidRPr="0053378E">
        <w:rPr>
          <w:rFonts w:ascii="新細明體" w:eastAsia="新細明體" w:hAnsi="新細明體"/>
          <w:szCs w:val="24"/>
        </w:rPr>
        <w:t>年</w:t>
      </w:r>
      <w:r w:rsidRPr="0053378E">
        <w:rPr>
          <w:rFonts w:ascii="新細明體" w:eastAsia="新細明體" w:hAnsi="新細明體" w:hint="eastAsia"/>
          <w:szCs w:val="24"/>
        </w:rPr>
        <w:t>桃園</w:t>
      </w:r>
      <w:r w:rsidRPr="0053378E">
        <w:rPr>
          <w:rFonts w:ascii="新細明體" w:eastAsia="新細明體" w:hAnsi="新細明體"/>
          <w:szCs w:val="24"/>
        </w:rPr>
        <w:t>市性侵害通報案件被害人</w:t>
      </w:r>
      <w:r w:rsidRPr="0053378E">
        <w:rPr>
          <w:rFonts w:ascii="新細明體" w:eastAsia="新細明體" w:hAnsi="新細明體" w:hint="eastAsia"/>
          <w:szCs w:val="24"/>
        </w:rPr>
        <w:t>共</w:t>
      </w:r>
      <w:r w:rsidRPr="0053378E">
        <w:rPr>
          <w:rFonts w:ascii="新細明體" w:eastAsia="新細明體" w:hAnsi="新細明體"/>
          <w:szCs w:val="24"/>
        </w:rPr>
        <w:t>計</w:t>
      </w:r>
      <w:r>
        <w:rPr>
          <w:rFonts w:ascii="Times New Roman" w:hAnsi="Times New Roman" w:cs="Times New Roman"/>
          <w:szCs w:val="24"/>
        </w:rPr>
        <w:t>1,2</w:t>
      </w:r>
      <w:r>
        <w:rPr>
          <w:rFonts w:ascii="Times New Roman" w:hAnsi="Times New Roman" w:cs="Times New Roman" w:hint="eastAsia"/>
          <w:szCs w:val="24"/>
        </w:rPr>
        <w:t>10</w:t>
      </w:r>
      <w:r w:rsidRPr="0053378E">
        <w:rPr>
          <w:rFonts w:ascii="新細明體" w:eastAsia="新細明體" w:hAnsi="新細明體"/>
          <w:szCs w:val="24"/>
        </w:rPr>
        <w:t>人</w:t>
      </w:r>
      <w:r w:rsidRPr="0053378E">
        <w:rPr>
          <w:rFonts w:ascii="新細明體" w:eastAsia="新細明體" w:hAnsi="新細明體" w:hint="eastAsia"/>
          <w:szCs w:val="24"/>
        </w:rPr>
        <w:t>，</w:t>
      </w:r>
      <w:r>
        <w:rPr>
          <w:rFonts w:ascii="新細明體" w:eastAsia="新細明體" w:hAnsi="新細明體" w:hint="eastAsia"/>
          <w:szCs w:val="24"/>
        </w:rPr>
        <w:t>如圖</w:t>
      </w:r>
      <w:r w:rsidRPr="00F12D0A">
        <w:rPr>
          <w:rFonts w:ascii="Times New Roman" w:hAnsi="Times New Roman" w:cs="Times New Roman" w:hint="eastAsia"/>
          <w:szCs w:val="24"/>
        </w:rPr>
        <w:t>2</w:t>
      </w:r>
      <w:r>
        <w:rPr>
          <w:rFonts w:ascii="新細明體" w:eastAsia="新細明體" w:hAnsi="新細明體" w:hint="eastAsia"/>
          <w:szCs w:val="24"/>
        </w:rPr>
        <w:t>所示</w:t>
      </w:r>
      <w:r w:rsidRPr="0053378E">
        <w:rPr>
          <w:rFonts w:ascii="新細明體" w:eastAsia="新細明體" w:hAnsi="新細明體"/>
          <w:szCs w:val="24"/>
        </w:rPr>
        <w:t>，男女分別為</w:t>
      </w:r>
      <w:r>
        <w:rPr>
          <w:rFonts w:ascii="Times New Roman" w:hAnsi="Times New Roman" w:cs="Times New Roman" w:hint="eastAsia"/>
          <w:szCs w:val="24"/>
        </w:rPr>
        <w:t>209</w:t>
      </w:r>
      <w:r w:rsidRPr="0053378E">
        <w:rPr>
          <w:rFonts w:ascii="新細明體" w:eastAsia="新細明體" w:hAnsi="新細明體"/>
          <w:szCs w:val="24"/>
        </w:rPr>
        <w:t>人及</w:t>
      </w:r>
      <w:r>
        <w:rPr>
          <w:rFonts w:ascii="Times New Roman" w:hAnsi="Times New Roman" w:cs="Times New Roman" w:hint="eastAsia"/>
          <w:szCs w:val="24"/>
        </w:rPr>
        <w:t>979</w:t>
      </w:r>
      <w:r w:rsidRPr="0053378E">
        <w:rPr>
          <w:rFonts w:ascii="新細明體" w:eastAsia="新細明體" w:hAnsi="新細明體"/>
          <w:szCs w:val="24"/>
        </w:rPr>
        <w:t>人</w:t>
      </w:r>
      <w:r>
        <w:rPr>
          <w:rFonts w:ascii="新細明體" w:eastAsia="新細明體" w:hAnsi="新細明體" w:hint="eastAsia"/>
          <w:szCs w:val="24"/>
        </w:rPr>
        <w:t>，</w:t>
      </w:r>
      <w:r w:rsidRPr="0053378E">
        <w:rPr>
          <w:rFonts w:ascii="新細明體" w:eastAsia="新細明體" w:hAnsi="新細明體"/>
          <w:szCs w:val="24"/>
        </w:rPr>
        <w:t>其中男女</w:t>
      </w:r>
      <w:proofErr w:type="gramStart"/>
      <w:r w:rsidRPr="0053378E">
        <w:rPr>
          <w:rFonts w:ascii="新細明體" w:eastAsia="新細明體" w:hAnsi="新細明體"/>
          <w:szCs w:val="24"/>
        </w:rPr>
        <w:t>被害人均以</w:t>
      </w:r>
      <w:r w:rsidRPr="0053378E">
        <w:rPr>
          <w:rFonts w:ascii="Times New Roman" w:hAnsi="Times New Roman" w:cs="Times New Roman"/>
          <w:szCs w:val="24"/>
        </w:rPr>
        <w:t>18</w:t>
      </w:r>
      <w:r>
        <w:rPr>
          <w:rFonts w:ascii="新細明體" w:eastAsia="新細明體" w:hAnsi="新細明體"/>
          <w:szCs w:val="24"/>
        </w:rPr>
        <w:t>歲</w:t>
      </w:r>
      <w:proofErr w:type="gramEnd"/>
      <w:r>
        <w:rPr>
          <w:rFonts w:ascii="新細明體" w:eastAsia="新細明體" w:hAnsi="新細明體"/>
          <w:szCs w:val="24"/>
        </w:rPr>
        <w:t>以下兒童及青少年</w:t>
      </w:r>
      <w:r>
        <w:rPr>
          <w:rFonts w:ascii="新細明體" w:eastAsia="新細明體" w:hAnsi="新細明體" w:hint="eastAsia"/>
          <w:szCs w:val="24"/>
        </w:rPr>
        <w:t>占比</w:t>
      </w:r>
      <w:r>
        <w:rPr>
          <w:rFonts w:ascii="新細明體" w:eastAsia="新細明體" w:hAnsi="新細明體"/>
          <w:szCs w:val="24"/>
        </w:rPr>
        <w:t>最</w:t>
      </w:r>
      <w:r>
        <w:rPr>
          <w:rFonts w:ascii="新細明體" w:eastAsia="新細明體" w:hAnsi="新細明體" w:hint="eastAsia"/>
          <w:szCs w:val="24"/>
        </w:rPr>
        <w:t>高</w:t>
      </w:r>
      <w:r w:rsidRPr="0053378E">
        <w:rPr>
          <w:rFonts w:ascii="新細明體" w:eastAsia="新細明體" w:hAnsi="新細明體" w:hint="eastAsia"/>
          <w:szCs w:val="24"/>
        </w:rPr>
        <w:t>；可見</w:t>
      </w:r>
      <w:r>
        <w:rPr>
          <w:rFonts w:ascii="新細明體" w:eastAsia="新細明體" w:hAnsi="新細明體" w:hint="eastAsia"/>
          <w:szCs w:val="24"/>
        </w:rPr>
        <w:t>桃園市</w:t>
      </w:r>
      <w:r w:rsidRPr="0053378E">
        <w:rPr>
          <w:rFonts w:ascii="新細明體" w:eastAsia="新細明體" w:hAnsi="新細明體" w:hint="eastAsia"/>
          <w:szCs w:val="24"/>
        </w:rPr>
        <w:t>十二年國教之學齡階段的</w:t>
      </w:r>
      <w:r>
        <w:rPr>
          <w:rFonts w:ascii="新細明體" w:eastAsia="新細明體" w:hAnsi="新細明體" w:hint="eastAsia"/>
          <w:szCs w:val="24"/>
        </w:rPr>
        <w:t>校園環境在《性別平等教育法》實施多年後，</w:t>
      </w:r>
      <w:r w:rsidRPr="0053378E">
        <w:rPr>
          <w:rFonts w:ascii="新細明體" w:eastAsia="新細明體" w:hAnsi="新細明體" w:hint="eastAsia"/>
          <w:szCs w:val="24"/>
        </w:rPr>
        <w:t>性平友善環境</w:t>
      </w:r>
      <w:r>
        <w:rPr>
          <w:rFonts w:ascii="新細明體" w:eastAsia="新細明體" w:hAnsi="新細明體" w:hint="eastAsia"/>
          <w:szCs w:val="24"/>
        </w:rPr>
        <w:t>是否仍存在</w:t>
      </w:r>
      <w:r w:rsidRPr="0053378E">
        <w:rPr>
          <w:rFonts w:ascii="新細明體" w:eastAsia="新細明體" w:hAnsi="新細明體" w:hint="eastAsia"/>
          <w:szCs w:val="24"/>
        </w:rPr>
        <w:t>有</w:t>
      </w:r>
      <w:r w:rsidRPr="0053378E">
        <w:rPr>
          <w:rFonts w:ascii="新細明體" w:eastAsia="新細明體" w:hAnsi="新細明體" w:hint="eastAsia"/>
          <w:szCs w:val="24"/>
        </w:rPr>
        <w:lastRenderedPageBreak/>
        <w:t>待提升</w:t>
      </w:r>
      <w:r>
        <w:rPr>
          <w:rFonts w:ascii="新細明體" w:eastAsia="新細明體" w:hAnsi="新細明體" w:hint="eastAsia"/>
          <w:szCs w:val="24"/>
        </w:rPr>
        <w:t>的空間？</w:t>
      </w:r>
      <w:r w:rsidRPr="0053378E">
        <w:rPr>
          <w:rFonts w:ascii="新細明體" w:eastAsia="新細明體" w:hAnsi="新細明體" w:hint="eastAsia"/>
          <w:szCs w:val="24"/>
        </w:rPr>
        <w:t>而身為學校教育主力的教師在性平</w:t>
      </w:r>
      <w:r>
        <w:rPr>
          <w:rFonts w:ascii="新細明體" w:eastAsia="新細明體" w:hAnsi="新細明體" w:hint="eastAsia"/>
          <w:szCs w:val="24"/>
        </w:rPr>
        <w:t>友善的提升上可以再做哪一方面的努力，</w:t>
      </w:r>
      <w:r w:rsidR="0064700F">
        <w:rPr>
          <w:rFonts w:ascii="新細明體" w:eastAsia="新細明體" w:hAnsi="新細明體" w:hint="eastAsia"/>
          <w:szCs w:val="24"/>
        </w:rPr>
        <w:t>這是</w:t>
      </w:r>
      <w:r w:rsidR="00FD1D15">
        <w:rPr>
          <w:rFonts w:ascii="新細明體" w:eastAsia="新細明體" w:hAnsi="新細明體" w:hint="eastAsia"/>
          <w:szCs w:val="24"/>
        </w:rPr>
        <w:t>身為</w:t>
      </w:r>
      <w:r w:rsidR="0064700F">
        <w:rPr>
          <w:rFonts w:ascii="新細明體" w:eastAsia="新細明體" w:hAnsi="新細明體" w:hint="eastAsia"/>
          <w:szCs w:val="24"/>
        </w:rPr>
        <w:t>教師</w:t>
      </w:r>
      <w:r w:rsidR="00FD1D15">
        <w:rPr>
          <w:rFonts w:ascii="新細明體" w:eastAsia="新細明體" w:hAnsi="新細明體" w:hint="eastAsia"/>
          <w:szCs w:val="24"/>
        </w:rPr>
        <w:t>的我們需要自我省思的</w:t>
      </w:r>
      <w:r w:rsidR="006101EE">
        <w:rPr>
          <w:rFonts w:ascii="新細明體" w:eastAsia="新細明體" w:hAnsi="新細明體" w:hint="eastAsia"/>
          <w:szCs w:val="24"/>
        </w:rPr>
        <w:t>。</w:t>
      </w:r>
    </w:p>
    <w:p w:rsidR="00757AF3" w:rsidRDefault="00757AF3" w:rsidP="00757AF3">
      <w:pPr>
        <w:spacing w:line="360" w:lineRule="auto"/>
        <w:jc w:val="both"/>
        <w:rPr>
          <w:noProof/>
        </w:rPr>
      </w:pPr>
      <w:r>
        <w:rPr>
          <w:noProof/>
        </w:rPr>
        <w:drawing>
          <wp:inline distT="0" distB="0" distL="0" distR="0" wp14:anchorId="028F060E" wp14:editId="43E7EA3A">
            <wp:extent cx="5396248" cy="3103809"/>
            <wp:effectExtent l="0" t="0" r="0" b="0"/>
            <wp:docPr id="1" name="圖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57AF3" w:rsidRPr="00CC59D5" w:rsidRDefault="00757AF3" w:rsidP="00757AF3">
      <w:pPr>
        <w:spacing w:line="360" w:lineRule="auto"/>
        <w:ind w:left="1237" w:hangingChars="515" w:hanging="1237"/>
        <w:jc w:val="center"/>
        <w:rPr>
          <w:rFonts w:ascii="新細明體" w:eastAsia="新細明體" w:hAnsi="新細明體"/>
          <w:szCs w:val="24"/>
        </w:rPr>
      </w:pPr>
      <w:r w:rsidRPr="00CC59D5">
        <w:rPr>
          <w:rFonts w:ascii="新細明體" w:eastAsia="新細明體" w:hAnsi="新細明體" w:hint="eastAsia"/>
          <w:b/>
          <w:bCs/>
          <w:szCs w:val="24"/>
        </w:rPr>
        <w:t xml:space="preserve">圖2　</w:t>
      </w:r>
      <w:r w:rsidRPr="00CC59D5">
        <w:rPr>
          <w:rFonts w:ascii="新細明體" w:eastAsia="新細明體" w:hAnsi="新細明體"/>
          <w:bCs/>
          <w:szCs w:val="24"/>
        </w:rPr>
        <w:t>桃園市104年性侵害通報案件兩性被害人各</w:t>
      </w:r>
      <w:proofErr w:type="gramStart"/>
      <w:r w:rsidRPr="00CC59D5">
        <w:rPr>
          <w:rFonts w:ascii="新細明體" w:eastAsia="新細明體" w:hAnsi="新細明體"/>
          <w:bCs/>
          <w:szCs w:val="24"/>
        </w:rPr>
        <w:t>年齡別占比</w:t>
      </w:r>
      <w:proofErr w:type="gramEnd"/>
    </w:p>
    <w:p w:rsidR="00757AF3" w:rsidRPr="00D559CF" w:rsidRDefault="00757AF3" w:rsidP="00757AF3">
      <w:pPr>
        <w:ind w:left="1030" w:hangingChars="515" w:hanging="1030"/>
        <w:jc w:val="both"/>
        <w:rPr>
          <w:noProof/>
          <w:sz w:val="20"/>
          <w:szCs w:val="20"/>
        </w:rPr>
      </w:pPr>
      <w:r w:rsidRPr="00D559CF">
        <w:rPr>
          <w:rFonts w:ascii="新細明體" w:eastAsia="新細明體" w:hAnsi="新細明體" w:hint="eastAsia"/>
          <w:sz w:val="20"/>
          <w:szCs w:val="20"/>
        </w:rPr>
        <w:t>資料來源：桃園市政府主計處（</w:t>
      </w:r>
      <w:r w:rsidRPr="00D559CF">
        <w:rPr>
          <w:rFonts w:ascii="Times New Roman" w:eastAsia="新細明體" w:hAnsi="Times New Roman" w:hint="eastAsia"/>
          <w:color w:val="000000" w:themeColor="text1"/>
          <w:sz w:val="20"/>
          <w:szCs w:val="20"/>
        </w:rPr>
        <w:t>2016</w:t>
      </w:r>
      <w:r w:rsidRPr="00D559CF">
        <w:rPr>
          <w:rFonts w:ascii="新細明體" w:eastAsia="新細明體" w:hAnsi="新細明體" w:hint="eastAsia"/>
          <w:sz w:val="20"/>
          <w:szCs w:val="20"/>
        </w:rPr>
        <w:t>）。</w:t>
      </w:r>
      <w:r w:rsidRPr="00D559CF">
        <w:rPr>
          <w:rFonts w:ascii="Times New Roman" w:eastAsia="新細明體" w:hAnsi="Times New Roman" w:hint="eastAsia"/>
          <w:color w:val="000000" w:themeColor="text1"/>
          <w:sz w:val="20"/>
          <w:szCs w:val="20"/>
        </w:rPr>
        <w:t>1</w:t>
      </w:r>
      <w:r w:rsidRPr="00D559CF">
        <w:rPr>
          <w:rFonts w:ascii="Times New Roman" w:eastAsia="新細明體" w:hAnsi="Times New Roman"/>
          <w:color w:val="000000" w:themeColor="text1"/>
          <w:sz w:val="20"/>
          <w:szCs w:val="20"/>
        </w:rPr>
        <w:t>0</w:t>
      </w:r>
      <w:r w:rsidRPr="00D559CF">
        <w:rPr>
          <w:rFonts w:ascii="Times New Roman" w:eastAsia="新細明體" w:hAnsi="Times New Roman" w:hint="eastAsia"/>
          <w:color w:val="000000" w:themeColor="text1"/>
          <w:sz w:val="20"/>
          <w:szCs w:val="20"/>
        </w:rPr>
        <w:t>4</w:t>
      </w:r>
      <w:r w:rsidRPr="00D559CF">
        <w:rPr>
          <w:rFonts w:ascii="新細明體" w:eastAsia="新細明體" w:hAnsi="新細明體" w:hint="eastAsia"/>
          <w:sz w:val="20"/>
          <w:szCs w:val="20"/>
        </w:rPr>
        <w:t>年桃園市性別圖像。取自</w:t>
      </w:r>
      <w:r w:rsidRPr="00721DDE">
        <w:rPr>
          <w:rFonts w:ascii="Times New Roman" w:eastAsia="新細明體" w:hAnsi="Times New Roman"/>
          <w:color w:val="000000" w:themeColor="text1"/>
          <w:sz w:val="22"/>
        </w:rPr>
        <w:t>http://www.oge.tycg.gov.tw/home.jsp?id=35&amp;parentpath=0,4,33</w:t>
      </w:r>
    </w:p>
    <w:p w:rsidR="00183743" w:rsidRPr="00EB344E" w:rsidRDefault="00C849F6" w:rsidP="00F97306">
      <w:pPr>
        <w:spacing w:line="360" w:lineRule="auto"/>
        <w:ind w:firstLineChars="200" w:firstLine="480"/>
        <w:jc w:val="both"/>
        <w:rPr>
          <w:rFonts w:ascii="新細明體" w:eastAsia="新細明體" w:hAnsi="新細明體"/>
          <w:szCs w:val="24"/>
        </w:rPr>
      </w:pPr>
      <w:r w:rsidRPr="00EB344E">
        <w:rPr>
          <w:rFonts w:ascii="新細明體" w:eastAsia="新細明體" w:hAnsi="新細明體" w:hint="eastAsia"/>
          <w:szCs w:val="24"/>
        </w:rPr>
        <w:t>依據</w:t>
      </w:r>
      <w:r w:rsidR="004A1F29">
        <w:rPr>
          <w:rFonts w:ascii="新細明體" w:eastAsia="新細明體" w:hAnsi="新細明體" w:hint="eastAsia"/>
          <w:szCs w:val="24"/>
        </w:rPr>
        <w:t>《性別平等教育法》</w:t>
      </w:r>
      <w:r w:rsidRPr="00EB344E">
        <w:rPr>
          <w:rFonts w:ascii="新細明體" w:eastAsia="新細明體" w:hAnsi="新細明體" w:hint="eastAsia"/>
          <w:szCs w:val="24"/>
        </w:rPr>
        <w:t>第</w:t>
      </w:r>
      <w:r w:rsidRPr="00EB344E">
        <w:rPr>
          <w:rFonts w:ascii="Times New Roman" w:hAnsi="Times New Roman" w:cs="Times New Roman"/>
          <w:szCs w:val="24"/>
        </w:rPr>
        <w:t>21</w:t>
      </w:r>
      <w:r w:rsidRPr="00EB344E">
        <w:rPr>
          <w:rFonts w:ascii="新細明體" w:eastAsia="新細明體" w:hAnsi="新細明體" w:hint="eastAsia"/>
          <w:szCs w:val="24"/>
        </w:rPr>
        <w:t>條規定：「</w:t>
      </w:r>
      <w:r w:rsidR="002E673B" w:rsidRPr="00EB344E">
        <w:rPr>
          <w:rFonts w:ascii="新細明體" w:eastAsia="新細明體" w:hAnsi="新細明體" w:hint="eastAsia"/>
          <w:szCs w:val="24"/>
        </w:rPr>
        <w:t>學校校長、教師、職員或工友知悉服務學校發生疑似校園性侵害、性騷擾或</w:t>
      </w:r>
      <w:proofErr w:type="gramStart"/>
      <w:r w:rsidR="002E673B" w:rsidRPr="00EB344E">
        <w:rPr>
          <w:rFonts w:ascii="新細明體" w:eastAsia="新細明體" w:hAnsi="新細明體" w:hint="eastAsia"/>
          <w:szCs w:val="24"/>
        </w:rPr>
        <w:t>性霸凌</w:t>
      </w:r>
      <w:proofErr w:type="gramEnd"/>
      <w:r w:rsidR="002E673B" w:rsidRPr="00EB344E">
        <w:rPr>
          <w:rFonts w:ascii="新細明體" w:eastAsia="新細明體" w:hAnsi="新細明體" w:hint="eastAsia"/>
          <w:szCs w:val="24"/>
        </w:rPr>
        <w:t>事件者，除應立即依學校防治規定所定權責，依</w:t>
      </w:r>
      <w:r w:rsidR="004A5AEB">
        <w:rPr>
          <w:rFonts w:ascii="新細明體" w:eastAsia="新細明體" w:hAnsi="新細明體" w:hint="eastAsia"/>
          <w:szCs w:val="24"/>
        </w:rPr>
        <w:t>《性侵害犯罪防治法》</w:t>
      </w:r>
      <w:r w:rsidR="002E673B" w:rsidRPr="00EB344E">
        <w:rPr>
          <w:rFonts w:ascii="新細明體" w:eastAsia="新細明體" w:hAnsi="新細明體" w:hint="eastAsia"/>
          <w:szCs w:val="24"/>
        </w:rPr>
        <w:t>、</w:t>
      </w:r>
      <w:r w:rsidR="00F23458">
        <w:rPr>
          <w:rFonts w:ascii="新細明體" w:eastAsia="新細明體" w:hAnsi="新細明體" w:hint="eastAsia"/>
          <w:szCs w:val="24"/>
        </w:rPr>
        <w:t>《</w:t>
      </w:r>
      <w:r w:rsidR="002E673B" w:rsidRPr="00EB344E">
        <w:rPr>
          <w:rFonts w:ascii="新細明體" w:eastAsia="新細明體" w:hAnsi="新細明體" w:hint="eastAsia"/>
          <w:szCs w:val="24"/>
        </w:rPr>
        <w:t>兒童及少年福利法</w:t>
      </w:r>
      <w:r w:rsidR="00F23458">
        <w:rPr>
          <w:rFonts w:ascii="新細明體" w:eastAsia="新細明體" w:hAnsi="新細明體" w:hint="eastAsia"/>
          <w:szCs w:val="24"/>
        </w:rPr>
        <w:t>》</w:t>
      </w:r>
      <w:r w:rsidR="002E673B" w:rsidRPr="00EB344E">
        <w:rPr>
          <w:rFonts w:ascii="新細明體" w:eastAsia="新細明體" w:hAnsi="新細明體" w:hint="eastAsia"/>
          <w:szCs w:val="24"/>
        </w:rPr>
        <w:t>、</w:t>
      </w:r>
      <w:r w:rsidR="00F23458">
        <w:rPr>
          <w:rFonts w:ascii="新細明體" w:eastAsia="新細明體" w:hAnsi="新細明體" w:hint="eastAsia"/>
          <w:szCs w:val="24"/>
        </w:rPr>
        <w:t>《</w:t>
      </w:r>
      <w:r w:rsidR="002E673B" w:rsidRPr="00EB344E">
        <w:rPr>
          <w:rFonts w:ascii="新細明體" w:eastAsia="新細明體" w:hAnsi="新細明體" w:hint="eastAsia"/>
          <w:szCs w:val="24"/>
        </w:rPr>
        <w:t>身心障礙者權益保障法</w:t>
      </w:r>
      <w:r w:rsidR="00F23458">
        <w:rPr>
          <w:rFonts w:ascii="新細明體" w:eastAsia="新細明體" w:hAnsi="新細明體" w:hint="eastAsia"/>
          <w:szCs w:val="24"/>
        </w:rPr>
        <w:t>》</w:t>
      </w:r>
      <w:r w:rsidR="002E673B" w:rsidRPr="00EB344E">
        <w:rPr>
          <w:rFonts w:ascii="新細明體" w:eastAsia="新細明體" w:hAnsi="新細明體" w:hint="eastAsia"/>
          <w:szCs w:val="24"/>
        </w:rPr>
        <w:t>及其他相關法律規定通報</w:t>
      </w:r>
      <w:r w:rsidR="002E673B" w:rsidRPr="00EB344E">
        <w:rPr>
          <w:rFonts w:ascii="新細明體" w:eastAsia="新細明體" w:hAnsi="新細明體" w:cs="細明體" w:hint="eastAsia"/>
          <w:kern w:val="0"/>
          <w:szCs w:val="24"/>
        </w:rPr>
        <w:t>外，並應向學校及當地直轄市、縣（市）主管機關通報，至遲不得超過二十四小時。」</w:t>
      </w:r>
      <w:r w:rsidR="00C3151A" w:rsidRPr="00EB344E">
        <w:rPr>
          <w:rFonts w:ascii="新細明體" w:eastAsia="新細明體" w:hAnsi="新細明體" w:hint="eastAsia"/>
          <w:szCs w:val="24"/>
        </w:rPr>
        <w:t>；</w:t>
      </w:r>
      <w:r w:rsidR="00653783" w:rsidRPr="00EB344E">
        <w:rPr>
          <w:rFonts w:ascii="新細明體" w:eastAsia="新細明體" w:hAnsi="新細明體" w:hint="eastAsia"/>
          <w:szCs w:val="24"/>
        </w:rPr>
        <w:t>另外在第</w:t>
      </w:r>
      <w:r w:rsidR="00653783" w:rsidRPr="00EB344E">
        <w:rPr>
          <w:rFonts w:ascii="Times New Roman" w:hAnsi="Times New Roman" w:cs="Times New Roman" w:hint="eastAsia"/>
          <w:szCs w:val="24"/>
        </w:rPr>
        <w:t>36</w:t>
      </w:r>
      <w:r w:rsidR="00653783" w:rsidRPr="00EB344E">
        <w:rPr>
          <w:rFonts w:ascii="新細明體" w:eastAsia="新細明體" w:hAnsi="新細明體" w:hint="eastAsia"/>
          <w:szCs w:val="24"/>
        </w:rPr>
        <w:t>條也規定</w:t>
      </w:r>
      <w:r w:rsidR="00052266" w:rsidRPr="00EB344E">
        <w:rPr>
          <w:rFonts w:ascii="新細明體" w:eastAsia="新細明體" w:hAnsi="新細明體" w:hint="eastAsia"/>
          <w:szCs w:val="24"/>
        </w:rPr>
        <w:t>未於二十四小時內，向學校及當地直轄市、縣（市）主管機關通報者</w:t>
      </w:r>
      <w:r w:rsidR="00653783" w:rsidRPr="00EB344E">
        <w:rPr>
          <w:rFonts w:ascii="新細明體" w:eastAsia="新細明體" w:hAnsi="新細明體" w:hint="eastAsia"/>
          <w:szCs w:val="24"/>
        </w:rPr>
        <w:t>，處新臺幣三萬元以上十五萬元以下罰鍰。</w:t>
      </w:r>
      <w:r w:rsidR="00183743" w:rsidRPr="00EB344E">
        <w:rPr>
          <w:rFonts w:ascii="新細明體" w:eastAsia="新細明體" w:hAnsi="新細明體" w:hint="eastAsia"/>
          <w:szCs w:val="24"/>
        </w:rPr>
        <w:t>從上述法條可</w:t>
      </w:r>
      <w:r w:rsidR="006000A6" w:rsidRPr="00EB344E">
        <w:rPr>
          <w:rFonts w:ascii="新細明體" w:eastAsia="新細明體" w:hAnsi="新細明體" w:hint="eastAsia"/>
          <w:szCs w:val="24"/>
        </w:rPr>
        <w:t>見</w:t>
      </w:r>
      <w:r w:rsidR="00C5638E" w:rsidRPr="00EB344E">
        <w:rPr>
          <w:rFonts w:ascii="新細明體" w:eastAsia="新細明體" w:hAnsi="新細明體"/>
          <w:szCs w:val="24"/>
        </w:rPr>
        <w:t>，</w:t>
      </w:r>
      <w:r w:rsidR="00C5638E" w:rsidRPr="00EB344E">
        <w:rPr>
          <w:rFonts w:ascii="新細明體" w:eastAsia="新細明體" w:hAnsi="新細明體" w:hint="eastAsia"/>
          <w:szCs w:val="24"/>
        </w:rPr>
        <w:t>學校教職員工知悉「疑似」性平事件發生時即應馬上進行責任通報</w:t>
      </w:r>
      <w:r w:rsidR="00C5638E" w:rsidRPr="00EB344E">
        <w:rPr>
          <w:rFonts w:ascii="新細明體" w:eastAsia="新細明體" w:hAnsi="新細明體"/>
          <w:szCs w:val="24"/>
        </w:rPr>
        <w:t>，否則將會進行罰緩。</w:t>
      </w:r>
    </w:p>
    <w:p w:rsidR="009267DE" w:rsidRPr="00EB344E" w:rsidRDefault="00C5638E" w:rsidP="00F97306">
      <w:pPr>
        <w:spacing w:line="360" w:lineRule="auto"/>
        <w:ind w:firstLineChars="200" w:firstLine="480"/>
        <w:jc w:val="both"/>
        <w:rPr>
          <w:rFonts w:ascii="新細明體" w:eastAsia="新細明體" w:hAnsi="新細明體"/>
          <w:szCs w:val="24"/>
        </w:rPr>
      </w:pPr>
      <w:r w:rsidRPr="00EB344E">
        <w:rPr>
          <w:rFonts w:ascii="新細明體" w:eastAsia="新細明體" w:hAnsi="新細明體"/>
          <w:szCs w:val="24"/>
        </w:rPr>
        <w:t>然而，</w:t>
      </w:r>
      <w:r w:rsidR="005C296A">
        <w:rPr>
          <w:rFonts w:ascii="新細明體" w:eastAsia="新細明體" w:hAnsi="新細明體" w:hint="eastAsia"/>
          <w:szCs w:val="24"/>
        </w:rPr>
        <w:t>研究者</w:t>
      </w:r>
      <w:r w:rsidR="00441E73" w:rsidRPr="00EB344E">
        <w:rPr>
          <w:rFonts w:ascii="新細明體" w:eastAsia="新細明體" w:hAnsi="新細明體" w:hint="eastAsia"/>
          <w:szCs w:val="24"/>
        </w:rPr>
        <w:t>即從事教育工作，</w:t>
      </w:r>
      <w:r w:rsidR="009E4AB2" w:rsidRPr="00EB344E">
        <w:rPr>
          <w:rFonts w:ascii="新細明體" w:eastAsia="新細明體" w:hAnsi="新細明體" w:hint="eastAsia"/>
          <w:szCs w:val="24"/>
        </w:rPr>
        <w:t>曾</w:t>
      </w:r>
      <w:r w:rsidR="00183743" w:rsidRPr="00EB344E">
        <w:rPr>
          <w:rFonts w:ascii="新細明體" w:eastAsia="新細明體" w:hAnsi="新細明體" w:hint="eastAsia"/>
          <w:szCs w:val="24"/>
        </w:rPr>
        <w:t>兼任國中小的輔導組業務，負責推動性別平等教育等輔導行政工作</w:t>
      </w:r>
      <w:r w:rsidR="00441E73" w:rsidRPr="00EB344E">
        <w:rPr>
          <w:rFonts w:ascii="新細明體" w:eastAsia="新細明體" w:hAnsi="新細明體" w:hint="eastAsia"/>
          <w:szCs w:val="24"/>
        </w:rPr>
        <w:t>，也擔任過導師</w:t>
      </w:r>
      <w:r w:rsidR="00183743" w:rsidRPr="00EB344E">
        <w:rPr>
          <w:rFonts w:ascii="新細明體" w:eastAsia="新細明體" w:hAnsi="新細明體" w:hint="eastAsia"/>
          <w:szCs w:val="24"/>
        </w:rPr>
        <w:t>。</w:t>
      </w:r>
      <w:r w:rsidRPr="00EB344E">
        <w:rPr>
          <w:rFonts w:ascii="新細明體" w:eastAsia="新細明體" w:hAnsi="新細明體"/>
          <w:szCs w:val="24"/>
        </w:rPr>
        <w:t>從工作現場發現，</w:t>
      </w:r>
      <w:r w:rsidR="0068322F" w:rsidRPr="00EB344E">
        <w:rPr>
          <w:rFonts w:ascii="新細明體" w:eastAsia="新細明體" w:hAnsi="新細明體" w:hint="eastAsia"/>
          <w:szCs w:val="24"/>
        </w:rPr>
        <w:t>第一線教育</w:t>
      </w:r>
      <w:r w:rsidR="00EC6EA2" w:rsidRPr="00EB344E">
        <w:rPr>
          <w:rFonts w:ascii="新細明體" w:eastAsia="新細明體" w:hAnsi="新細明體" w:hint="eastAsia"/>
          <w:szCs w:val="24"/>
        </w:rPr>
        <w:t>人員在判斷校園性平事件</w:t>
      </w:r>
      <w:r w:rsidRPr="00EB344E">
        <w:rPr>
          <w:rFonts w:ascii="新細明體" w:eastAsia="新細明體" w:hAnsi="新細明體"/>
          <w:szCs w:val="24"/>
        </w:rPr>
        <w:t>時，</w:t>
      </w:r>
      <w:r w:rsidR="00584819" w:rsidRPr="00EB344E">
        <w:rPr>
          <w:rFonts w:ascii="新細明體" w:eastAsia="新細明體" w:hAnsi="新細明體"/>
          <w:szCs w:val="24"/>
        </w:rPr>
        <w:t>易對性別平等認知產生</w:t>
      </w:r>
      <w:r w:rsidR="00EC6EA2" w:rsidRPr="00EB344E">
        <w:rPr>
          <w:rFonts w:ascii="新細明體" w:eastAsia="新細明體" w:hAnsi="新細明體" w:hint="eastAsia"/>
          <w:szCs w:val="24"/>
        </w:rPr>
        <w:t>不確定</w:t>
      </w:r>
      <w:r w:rsidR="00584819" w:rsidRPr="00EB344E">
        <w:rPr>
          <w:rFonts w:ascii="新細明體" w:eastAsia="新細明體" w:hAnsi="新細明體"/>
          <w:szCs w:val="24"/>
        </w:rPr>
        <w:t>感，如：</w:t>
      </w:r>
      <w:r w:rsidR="00EC6EA2" w:rsidRPr="00EB344E">
        <w:rPr>
          <w:rFonts w:ascii="新細明體" w:eastAsia="新細明體" w:hAnsi="新細明體" w:hint="eastAsia"/>
          <w:szCs w:val="24"/>
        </w:rPr>
        <w:t>「這是性騷擾嗎？還</w:t>
      </w:r>
      <w:r w:rsidR="00EC6EA2" w:rsidRPr="00EB344E">
        <w:rPr>
          <w:rFonts w:ascii="新細明體" w:eastAsia="新細明體" w:hAnsi="新細明體" w:hint="eastAsia"/>
          <w:szCs w:val="24"/>
        </w:rPr>
        <w:lastRenderedPageBreak/>
        <w:t>是兩小無猜的打鬧？」；又或在召開性別平等</w:t>
      </w:r>
      <w:r w:rsidR="0068322F" w:rsidRPr="00EB344E">
        <w:rPr>
          <w:rFonts w:ascii="新細明體" w:eastAsia="新細明體" w:hAnsi="新細明體" w:hint="eastAsia"/>
          <w:szCs w:val="24"/>
        </w:rPr>
        <w:t>教育</w:t>
      </w:r>
      <w:r w:rsidR="00EC6EA2" w:rsidRPr="00EB344E">
        <w:rPr>
          <w:rFonts w:ascii="新細明體" w:eastAsia="新細明體" w:hAnsi="新細明體" w:hint="eastAsia"/>
          <w:szCs w:val="24"/>
        </w:rPr>
        <w:t>委員會時，委員們在針對案件討論時也會有</w:t>
      </w:r>
      <w:r w:rsidR="002638EE" w:rsidRPr="00EB344E">
        <w:rPr>
          <w:rFonts w:ascii="新細明體" w:eastAsia="新細明體" w:hAnsi="新細明體"/>
          <w:szCs w:val="24"/>
        </w:rPr>
        <w:t>質疑</w:t>
      </w:r>
      <w:r w:rsidR="00EC6EA2" w:rsidRPr="00EB344E">
        <w:rPr>
          <w:rFonts w:ascii="新細明體" w:eastAsia="新細明體" w:hAnsi="新細明體" w:hint="eastAsia"/>
          <w:szCs w:val="24"/>
        </w:rPr>
        <w:t>，</w:t>
      </w:r>
      <w:r w:rsidR="00584819" w:rsidRPr="00EB344E">
        <w:rPr>
          <w:rFonts w:ascii="新細明體" w:eastAsia="新細明體" w:hAnsi="新細明體"/>
          <w:szCs w:val="24"/>
        </w:rPr>
        <w:t>如：</w:t>
      </w:r>
      <w:r w:rsidR="00EC6EA2" w:rsidRPr="00EB344E">
        <w:rPr>
          <w:rFonts w:ascii="新細明體" w:eastAsia="新細明體" w:hAnsi="新細明體" w:hint="eastAsia"/>
          <w:szCs w:val="24"/>
        </w:rPr>
        <w:t>「有這麼嚴重嗎？如果這樣的案子都算性騷</w:t>
      </w:r>
      <w:r w:rsidR="00044680" w:rsidRPr="00EB344E">
        <w:rPr>
          <w:rFonts w:ascii="新細明體" w:eastAsia="新細明體" w:hAnsi="新細明體" w:hint="eastAsia"/>
          <w:szCs w:val="24"/>
        </w:rPr>
        <w:t>擾</w:t>
      </w:r>
      <w:r w:rsidR="00EC6EA2" w:rsidRPr="00EB344E">
        <w:rPr>
          <w:rFonts w:ascii="新細明體" w:eastAsia="新細明體" w:hAnsi="新細明體" w:hint="eastAsia"/>
          <w:szCs w:val="24"/>
        </w:rPr>
        <w:t>，不就整天都要開會了？」</w:t>
      </w:r>
      <w:r w:rsidR="00584819" w:rsidRPr="00EB344E">
        <w:rPr>
          <w:rFonts w:ascii="新細明體" w:eastAsia="新細明體" w:hAnsi="新細明體"/>
          <w:szCs w:val="24"/>
        </w:rPr>
        <w:t>。從上述例子</w:t>
      </w:r>
      <w:r w:rsidR="00584819" w:rsidRPr="00EB344E">
        <w:rPr>
          <w:rFonts w:ascii="新細明體" w:eastAsia="新細明體" w:hAnsi="新細明體" w:hint="eastAsia"/>
          <w:szCs w:val="24"/>
        </w:rPr>
        <w:t>可以</w:t>
      </w:r>
      <w:r w:rsidR="00584819" w:rsidRPr="00EB344E">
        <w:rPr>
          <w:rFonts w:ascii="新細明體" w:eastAsia="新細明體" w:hAnsi="新細明體"/>
          <w:szCs w:val="24"/>
        </w:rPr>
        <w:t>知道，</w:t>
      </w:r>
      <w:r w:rsidR="008252CF" w:rsidRPr="00EB344E">
        <w:rPr>
          <w:rFonts w:ascii="新細明體" w:eastAsia="新細明體" w:hAnsi="新細明體" w:hint="eastAsia"/>
          <w:szCs w:val="24"/>
        </w:rPr>
        <w:t>無論是教師或是</w:t>
      </w:r>
      <w:r w:rsidR="004B5AD5" w:rsidRPr="00EB344E">
        <w:rPr>
          <w:rFonts w:ascii="新細明體" w:eastAsia="新細明體" w:hAnsi="新細明體" w:hint="eastAsia"/>
          <w:szCs w:val="24"/>
        </w:rPr>
        <w:t>性別平等教育委員會</w:t>
      </w:r>
      <w:r w:rsidR="00EC6EA2" w:rsidRPr="00EB344E">
        <w:rPr>
          <w:rFonts w:ascii="新細明體" w:eastAsia="新細明體" w:hAnsi="新細明體" w:hint="eastAsia"/>
          <w:szCs w:val="24"/>
        </w:rPr>
        <w:t>委員的</w:t>
      </w:r>
      <w:r w:rsidR="00BA05F9" w:rsidRPr="00EB344E">
        <w:rPr>
          <w:rFonts w:ascii="新細明體" w:eastAsia="新細明體" w:hAnsi="新細明體" w:hint="eastAsia"/>
          <w:szCs w:val="24"/>
        </w:rPr>
        <w:t>性別平等</w:t>
      </w:r>
      <w:r w:rsidR="00D73022" w:rsidRPr="00EB344E">
        <w:rPr>
          <w:rFonts w:ascii="新細明體" w:eastAsia="新細明體" w:hAnsi="新細明體" w:hint="eastAsia"/>
          <w:szCs w:val="24"/>
        </w:rPr>
        <w:t>認</w:t>
      </w:r>
      <w:r w:rsidR="00C5278E" w:rsidRPr="00EB344E">
        <w:rPr>
          <w:rFonts w:ascii="新細明體" w:eastAsia="新細明體" w:hAnsi="新細明體" w:hint="eastAsia"/>
          <w:szCs w:val="24"/>
        </w:rPr>
        <w:t>知</w:t>
      </w:r>
      <w:r w:rsidR="004E1CE2">
        <w:rPr>
          <w:rFonts w:ascii="新細明體" w:eastAsia="新細明體" w:hAnsi="新細明體" w:hint="eastAsia"/>
          <w:szCs w:val="24"/>
        </w:rPr>
        <w:t>尚有進步的空間</w:t>
      </w:r>
      <w:r w:rsidR="00EC6EA2" w:rsidRPr="00EB344E">
        <w:rPr>
          <w:rFonts w:ascii="新細明體" w:eastAsia="新細明體" w:hAnsi="新細明體" w:hint="eastAsia"/>
          <w:szCs w:val="24"/>
        </w:rPr>
        <w:t>。</w:t>
      </w:r>
    </w:p>
    <w:p w:rsidR="00D42B22" w:rsidRPr="00EB344E" w:rsidRDefault="000B2CFC" w:rsidP="00F97306">
      <w:pPr>
        <w:spacing w:line="360" w:lineRule="auto"/>
        <w:ind w:firstLineChars="200" w:firstLine="480"/>
        <w:jc w:val="both"/>
        <w:rPr>
          <w:rFonts w:ascii="新細明體" w:eastAsia="新細明體" w:hAnsi="新細明體"/>
          <w:dstrike/>
          <w:szCs w:val="24"/>
        </w:rPr>
      </w:pPr>
      <w:r w:rsidRPr="00EB344E">
        <w:rPr>
          <w:rFonts w:ascii="新細明體" w:eastAsia="新細明體" w:hAnsi="新細明體" w:hint="eastAsia"/>
          <w:szCs w:val="24"/>
        </w:rPr>
        <w:t>蘇芊玲（</w:t>
      </w:r>
      <w:r w:rsidRPr="00EB344E">
        <w:rPr>
          <w:rFonts w:ascii="Times New Roman" w:hAnsi="Times New Roman" w:cs="Times New Roman" w:hint="eastAsia"/>
          <w:szCs w:val="24"/>
        </w:rPr>
        <w:t>2014</w:t>
      </w:r>
      <w:r w:rsidRPr="00EB344E">
        <w:rPr>
          <w:rFonts w:ascii="新細明體" w:eastAsia="新細明體" w:hAnsi="新細明體" w:hint="eastAsia"/>
          <w:szCs w:val="24"/>
        </w:rPr>
        <w:t>）</w:t>
      </w:r>
      <w:r>
        <w:rPr>
          <w:rFonts w:ascii="新細明體" w:eastAsia="新細明體" w:hAnsi="新細明體" w:hint="eastAsia"/>
          <w:szCs w:val="24"/>
        </w:rPr>
        <w:t>指出</w:t>
      </w:r>
      <w:r w:rsidR="009267DE" w:rsidRPr="00EB344E">
        <w:rPr>
          <w:rFonts w:ascii="新細明體" w:eastAsia="新細明體" w:hAnsi="新細明體" w:hint="eastAsia"/>
          <w:szCs w:val="24"/>
        </w:rPr>
        <w:t>因為校園性平事件的影響和後果</w:t>
      </w:r>
      <w:r w:rsidR="00252399" w:rsidRPr="00EB344E">
        <w:rPr>
          <w:rFonts w:ascii="新細明體" w:eastAsia="新細明體" w:hAnsi="新細明體" w:hint="eastAsia"/>
          <w:szCs w:val="24"/>
        </w:rPr>
        <w:t>明顯，對學校造成一定</w:t>
      </w:r>
      <w:r w:rsidR="009267DE" w:rsidRPr="00EB344E">
        <w:rPr>
          <w:rFonts w:ascii="新細明體" w:eastAsia="新細明體" w:hAnsi="新細明體" w:hint="eastAsia"/>
          <w:szCs w:val="24"/>
        </w:rPr>
        <w:t>壓力，一</w:t>
      </w:r>
      <w:r w:rsidR="00252399" w:rsidRPr="00EB344E">
        <w:rPr>
          <w:rFonts w:ascii="新細明體" w:eastAsia="新細明體" w:hAnsi="新細明體" w:hint="eastAsia"/>
          <w:szCs w:val="24"/>
        </w:rPr>
        <w:t>旦</w:t>
      </w:r>
      <w:r w:rsidR="009267DE" w:rsidRPr="00EB344E">
        <w:rPr>
          <w:rFonts w:ascii="新細明體" w:eastAsia="新細明體" w:hAnsi="新細明體" w:hint="eastAsia"/>
          <w:szCs w:val="24"/>
        </w:rPr>
        <w:t>發生</w:t>
      </w:r>
      <w:r w:rsidR="00252399" w:rsidRPr="00EB344E">
        <w:rPr>
          <w:rFonts w:ascii="新細明體" w:eastAsia="新細明體" w:hAnsi="新細明體" w:hint="eastAsia"/>
          <w:szCs w:val="24"/>
        </w:rPr>
        <w:t>性平事件</w:t>
      </w:r>
      <w:r w:rsidR="003C4340" w:rsidRPr="00EB344E">
        <w:rPr>
          <w:rFonts w:ascii="新細明體" w:eastAsia="新細明體" w:hAnsi="新細明體" w:hint="eastAsia"/>
          <w:szCs w:val="24"/>
        </w:rPr>
        <w:t>，學校立刻依法投入人力</w:t>
      </w:r>
      <w:r w:rsidR="002D7F5E" w:rsidRPr="00EB344E">
        <w:rPr>
          <w:rFonts w:ascii="新細明體" w:eastAsia="新細明體" w:hAnsi="新細明體" w:hint="eastAsia"/>
          <w:szCs w:val="24"/>
        </w:rPr>
        <w:t>、</w:t>
      </w:r>
      <w:r w:rsidR="003C4340" w:rsidRPr="00EB344E">
        <w:rPr>
          <w:rFonts w:ascii="新細明體" w:eastAsia="新細明體" w:hAnsi="新細明體" w:hint="eastAsia"/>
          <w:szCs w:val="24"/>
        </w:rPr>
        <w:t>物力</w:t>
      </w:r>
      <w:r w:rsidR="009267DE" w:rsidRPr="00EB344E">
        <w:rPr>
          <w:rFonts w:ascii="新細明體" w:eastAsia="新細明體" w:hAnsi="新細明體" w:hint="eastAsia"/>
          <w:szCs w:val="24"/>
        </w:rPr>
        <w:t>處理</w:t>
      </w:r>
      <w:r w:rsidR="003C4340" w:rsidRPr="00EB344E">
        <w:rPr>
          <w:rFonts w:ascii="新細明體" w:eastAsia="新細明體" w:hAnsi="新細明體" w:hint="eastAsia"/>
          <w:szCs w:val="24"/>
        </w:rPr>
        <w:t>，不敢有輕忽的態度</w:t>
      </w:r>
      <w:r w:rsidR="009267DE" w:rsidRPr="00EB344E">
        <w:rPr>
          <w:rFonts w:ascii="新細明體" w:eastAsia="新細明體" w:hAnsi="新細明體" w:hint="eastAsia"/>
          <w:szCs w:val="24"/>
        </w:rPr>
        <w:t>。</w:t>
      </w:r>
      <w:proofErr w:type="gramStart"/>
      <w:r w:rsidR="009267DE" w:rsidRPr="00EB344E">
        <w:rPr>
          <w:rFonts w:ascii="新細明體" w:eastAsia="新細明體" w:hAnsi="新細明體" w:hint="eastAsia"/>
          <w:szCs w:val="24"/>
        </w:rPr>
        <w:t>一</w:t>
      </w:r>
      <w:proofErr w:type="gramEnd"/>
      <w:r w:rsidR="009267DE" w:rsidRPr="00EB344E">
        <w:rPr>
          <w:rFonts w:ascii="新細明體" w:eastAsia="新細明體" w:hAnsi="新細明體" w:hint="eastAsia"/>
          <w:szCs w:val="24"/>
        </w:rPr>
        <w:t>個</w:t>
      </w:r>
      <w:r w:rsidR="003C4340" w:rsidRPr="00EB344E">
        <w:rPr>
          <w:rFonts w:ascii="新細明體" w:eastAsia="新細明體" w:hAnsi="新細明體" w:hint="eastAsia"/>
          <w:szCs w:val="24"/>
        </w:rPr>
        <w:t>性平案件常常讓</w:t>
      </w:r>
      <w:r w:rsidR="00ED0A94" w:rsidRPr="00EB344E">
        <w:rPr>
          <w:rFonts w:ascii="新細明體" w:eastAsia="新細明體" w:hAnsi="新細明體" w:hint="eastAsia"/>
          <w:szCs w:val="24"/>
        </w:rPr>
        <w:t>性別平等教育委員會委員、調查委員或相關親師</w:t>
      </w:r>
      <w:r w:rsidR="009267DE" w:rsidRPr="00EB344E">
        <w:rPr>
          <w:rFonts w:ascii="新細明體" w:eastAsia="新細明體" w:hAnsi="新細明體" w:hint="eastAsia"/>
          <w:szCs w:val="24"/>
        </w:rPr>
        <w:t>一干人等</w:t>
      </w:r>
      <w:r w:rsidR="00824F49" w:rsidRPr="00EB344E">
        <w:rPr>
          <w:rFonts w:ascii="新細明體" w:eastAsia="新細明體" w:hAnsi="新細明體" w:hint="eastAsia"/>
          <w:szCs w:val="24"/>
        </w:rPr>
        <w:t>筋疲力盡，還須面對來自上級</w:t>
      </w:r>
      <w:r w:rsidR="00E66969" w:rsidRPr="00EB344E">
        <w:rPr>
          <w:rFonts w:ascii="新細明體" w:eastAsia="新細明體" w:hAnsi="新細明體" w:hint="eastAsia"/>
          <w:szCs w:val="24"/>
        </w:rPr>
        <w:t>、</w:t>
      </w:r>
      <w:r w:rsidR="00824F49" w:rsidRPr="00EB344E">
        <w:rPr>
          <w:rFonts w:ascii="新細明體" w:eastAsia="新細明體" w:hAnsi="新細明體" w:hint="eastAsia"/>
          <w:szCs w:val="24"/>
        </w:rPr>
        <w:t>教育主管單位</w:t>
      </w:r>
      <w:r w:rsidR="00E66969" w:rsidRPr="00EB344E">
        <w:rPr>
          <w:rFonts w:ascii="新細明體" w:eastAsia="新細明體" w:hAnsi="新細明體" w:hint="eastAsia"/>
          <w:szCs w:val="24"/>
        </w:rPr>
        <w:t>、家長</w:t>
      </w:r>
      <w:r w:rsidR="009267DE" w:rsidRPr="00EB344E">
        <w:rPr>
          <w:rFonts w:ascii="新細明體" w:eastAsia="新細明體" w:hAnsi="新細明體" w:hint="eastAsia"/>
          <w:szCs w:val="24"/>
        </w:rPr>
        <w:t>或外界</w:t>
      </w:r>
      <w:r w:rsidR="00824F49" w:rsidRPr="00EB344E">
        <w:rPr>
          <w:rFonts w:ascii="新細明體" w:eastAsia="新細明體" w:hAnsi="新細明體" w:hint="eastAsia"/>
          <w:szCs w:val="24"/>
        </w:rPr>
        <w:t>與論</w:t>
      </w:r>
      <w:r w:rsidR="0007645B" w:rsidRPr="00EB344E">
        <w:rPr>
          <w:rFonts w:ascii="新細明體" w:eastAsia="新細明體" w:hAnsi="新細明體" w:hint="eastAsia"/>
          <w:szCs w:val="24"/>
        </w:rPr>
        <w:t>的壓力，情緒常常緊繃</w:t>
      </w:r>
      <w:r w:rsidR="002C34CC" w:rsidRPr="00EB344E">
        <w:rPr>
          <w:rFonts w:ascii="新細明體" w:eastAsia="新細明體" w:hAnsi="新細明體" w:hint="eastAsia"/>
          <w:szCs w:val="24"/>
        </w:rPr>
        <w:t>低落，有些學校</w:t>
      </w:r>
      <w:r w:rsidR="009267DE" w:rsidRPr="00EB344E">
        <w:rPr>
          <w:rFonts w:ascii="新細明體" w:eastAsia="新細明體" w:hAnsi="新細明體" w:hint="eastAsia"/>
          <w:szCs w:val="24"/>
        </w:rPr>
        <w:t>教育人員</w:t>
      </w:r>
      <w:r w:rsidR="002C34CC" w:rsidRPr="00EB344E">
        <w:rPr>
          <w:rFonts w:ascii="新細明體" w:eastAsia="新細明體" w:hAnsi="新細明體" w:hint="eastAsia"/>
          <w:szCs w:val="24"/>
        </w:rPr>
        <w:t>，甚至是一些關心這個議題的民間團體人士和學者</w:t>
      </w:r>
      <w:r w:rsidR="009267DE" w:rsidRPr="00EB344E">
        <w:rPr>
          <w:rFonts w:ascii="新細明體" w:eastAsia="新細明體" w:hAnsi="新細明體" w:hint="eastAsia"/>
          <w:szCs w:val="24"/>
        </w:rPr>
        <w:t>因此把氣出在</w:t>
      </w:r>
      <w:r w:rsidR="004A1F29">
        <w:rPr>
          <w:rFonts w:ascii="新細明體" w:eastAsia="新細明體" w:hAnsi="新細明體" w:hint="eastAsia"/>
          <w:szCs w:val="24"/>
        </w:rPr>
        <w:t>《性別平等教育法》</w:t>
      </w:r>
      <w:r w:rsidR="00EF6F7E" w:rsidRPr="00EB344E">
        <w:rPr>
          <w:rFonts w:ascii="新細明體" w:eastAsia="新細明體" w:hAnsi="新細明體" w:hint="eastAsia"/>
          <w:szCs w:val="24"/>
        </w:rPr>
        <w:t>上</w:t>
      </w:r>
      <w:r w:rsidR="009267DE" w:rsidRPr="00EB344E">
        <w:rPr>
          <w:rFonts w:ascii="新細明體" w:eastAsia="新細明體" w:hAnsi="新細明體" w:hint="eastAsia"/>
          <w:szCs w:val="24"/>
        </w:rPr>
        <w:t>，覺得這是一部</w:t>
      </w:r>
      <w:r w:rsidR="002C34CC" w:rsidRPr="00EB344E">
        <w:rPr>
          <w:rFonts w:ascii="新細明體" w:eastAsia="新細明體" w:hAnsi="新細明體" w:hint="eastAsia"/>
          <w:szCs w:val="24"/>
        </w:rPr>
        <w:t>從上而下的壓迫，並且</w:t>
      </w:r>
      <w:r w:rsidR="009267DE" w:rsidRPr="00EB344E">
        <w:rPr>
          <w:rFonts w:ascii="新細明體" w:eastAsia="新細明體" w:hAnsi="新細明體" w:hint="eastAsia"/>
          <w:szCs w:val="24"/>
        </w:rPr>
        <w:t>帶來麻煩的法令。</w:t>
      </w:r>
      <w:r w:rsidR="009C000F" w:rsidRPr="00EB344E">
        <w:rPr>
          <w:rFonts w:ascii="新細明體" w:eastAsia="新細明體" w:hAnsi="新細明體" w:hint="eastAsia"/>
          <w:szCs w:val="24"/>
        </w:rPr>
        <w:t>為避免</w:t>
      </w:r>
      <w:r w:rsidR="002C34CC" w:rsidRPr="00EB344E">
        <w:rPr>
          <w:rFonts w:ascii="新細明體" w:eastAsia="新細明體" w:hAnsi="新細明體" w:hint="eastAsia"/>
          <w:szCs w:val="24"/>
        </w:rPr>
        <w:t>負有執行責任的</w:t>
      </w:r>
      <w:r w:rsidR="009C000F" w:rsidRPr="00EB344E">
        <w:rPr>
          <w:rFonts w:ascii="新細明體" w:eastAsia="新細明體" w:hAnsi="新細明體" w:hint="eastAsia"/>
          <w:szCs w:val="24"/>
        </w:rPr>
        <w:t>學校教職員工</w:t>
      </w:r>
      <w:r w:rsidR="00C873A5" w:rsidRPr="00EB344E">
        <w:rPr>
          <w:rFonts w:ascii="新細明體" w:eastAsia="新細明體" w:hAnsi="新細明體"/>
          <w:szCs w:val="24"/>
        </w:rPr>
        <w:t>因對性別平等有</w:t>
      </w:r>
      <w:r w:rsidR="00270B6B" w:rsidRPr="00EB344E">
        <w:rPr>
          <w:rFonts w:ascii="新細明體" w:eastAsia="新細明體" w:hAnsi="新細明體" w:hint="eastAsia"/>
          <w:szCs w:val="24"/>
        </w:rPr>
        <w:t>模糊</w:t>
      </w:r>
      <w:r w:rsidR="00C873A5" w:rsidRPr="00EB344E">
        <w:rPr>
          <w:rFonts w:ascii="新細明體" w:eastAsia="新細明體" w:hAnsi="新細明體"/>
          <w:szCs w:val="24"/>
        </w:rPr>
        <w:t>認知而不慎</w:t>
      </w:r>
      <w:r w:rsidR="009C000F" w:rsidRPr="00EB344E">
        <w:rPr>
          <w:rFonts w:ascii="新細明體" w:eastAsia="新細明體" w:hAnsi="新細明體" w:hint="eastAsia"/>
          <w:szCs w:val="24"/>
        </w:rPr>
        <w:t>觸法</w:t>
      </w:r>
      <w:r w:rsidR="00D42B22" w:rsidRPr="00EB344E">
        <w:rPr>
          <w:rFonts w:ascii="新細明體" w:eastAsia="新細明體" w:hAnsi="新細明體" w:hint="eastAsia"/>
          <w:szCs w:val="24"/>
        </w:rPr>
        <w:t>，</w:t>
      </w:r>
      <w:r w:rsidR="000812E2" w:rsidRPr="00EB344E">
        <w:rPr>
          <w:rFonts w:ascii="新細明體" w:eastAsia="新細明體" w:hAnsi="新細明體" w:hint="eastAsia"/>
          <w:szCs w:val="24"/>
        </w:rPr>
        <w:t>並且減輕從教的束縛和壓力，</w:t>
      </w:r>
      <w:r w:rsidR="00A9668E" w:rsidRPr="00EB344E">
        <w:rPr>
          <w:rFonts w:ascii="新細明體" w:eastAsia="新細明體" w:hAnsi="新細明體" w:hint="eastAsia"/>
          <w:szCs w:val="24"/>
        </w:rPr>
        <w:t>教職員工</w:t>
      </w:r>
      <w:r w:rsidR="00A456D1" w:rsidRPr="00EB344E">
        <w:rPr>
          <w:rFonts w:ascii="新細明體" w:eastAsia="新細明體" w:hAnsi="新細明體"/>
          <w:szCs w:val="24"/>
        </w:rPr>
        <w:t>其實</w:t>
      </w:r>
      <w:r w:rsidR="00E755EB" w:rsidRPr="00EB344E">
        <w:rPr>
          <w:rFonts w:ascii="新細明體" w:eastAsia="新細明體" w:hAnsi="新細明體"/>
          <w:szCs w:val="24"/>
        </w:rPr>
        <w:t>可參加</w:t>
      </w:r>
      <w:r w:rsidR="00FD1D15">
        <w:rPr>
          <w:rFonts w:ascii="新細明體" w:eastAsia="新細明體" w:hAnsi="新細明體" w:hint="eastAsia"/>
          <w:szCs w:val="24"/>
        </w:rPr>
        <w:t>教育局委託或學校單位辦理的</w:t>
      </w:r>
      <w:r w:rsidR="009C000F" w:rsidRPr="00EB344E">
        <w:rPr>
          <w:rFonts w:ascii="新細明體" w:eastAsia="新細明體" w:hAnsi="新細明體" w:hint="eastAsia"/>
          <w:szCs w:val="24"/>
        </w:rPr>
        <w:t>性</w:t>
      </w:r>
      <w:r w:rsidR="00FD1D15">
        <w:rPr>
          <w:rFonts w:ascii="新細明體" w:eastAsia="新細明體" w:hAnsi="新細明體" w:hint="eastAsia"/>
          <w:szCs w:val="24"/>
        </w:rPr>
        <w:t>別</w:t>
      </w:r>
      <w:r w:rsidR="009C000F" w:rsidRPr="00EB344E">
        <w:rPr>
          <w:rFonts w:ascii="新細明體" w:eastAsia="新細明體" w:hAnsi="新細明體" w:hint="eastAsia"/>
          <w:szCs w:val="24"/>
        </w:rPr>
        <w:t>平</w:t>
      </w:r>
      <w:r w:rsidR="00FD1D15">
        <w:rPr>
          <w:rFonts w:ascii="新細明體" w:eastAsia="新細明體" w:hAnsi="新細明體" w:hint="eastAsia"/>
          <w:szCs w:val="24"/>
        </w:rPr>
        <w:t>等教育</w:t>
      </w:r>
      <w:r w:rsidR="00D42B22" w:rsidRPr="00EB344E">
        <w:rPr>
          <w:rFonts w:ascii="新細明體" w:eastAsia="新細明體" w:hAnsi="新細明體" w:hint="eastAsia"/>
          <w:szCs w:val="24"/>
        </w:rPr>
        <w:t>研習</w:t>
      </w:r>
      <w:r w:rsidR="00F86F59" w:rsidRPr="00EB344E">
        <w:rPr>
          <w:rFonts w:ascii="新細明體" w:eastAsia="新細明體" w:hAnsi="新細明體" w:hint="eastAsia"/>
          <w:szCs w:val="24"/>
        </w:rPr>
        <w:t>或</w:t>
      </w:r>
      <w:r w:rsidR="00E755EB" w:rsidRPr="00EB344E">
        <w:rPr>
          <w:rFonts w:ascii="新細明體" w:eastAsia="新細明體" w:hAnsi="新細明體"/>
          <w:szCs w:val="24"/>
        </w:rPr>
        <w:t>透過</w:t>
      </w:r>
      <w:r w:rsidR="009C000F" w:rsidRPr="00EB344E">
        <w:rPr>
          <w:rFonts w:ascii="新細明體" w:eastAsia="新細明體" w:hAnsi="新細明體" w:hint="eastAsia"/>
          <w:szCs w:val="24"/>
        </w:rPr>
        <w:t>學校</w:t>
      </w:r>
      <w:r w:rsidR="00FD1D15">
        <w:rPr>
          <w:rFonts w:ascii="新細明體" w:eastAsia="新細明體" w:hAnsi="新細明體" w:hint="eastAsia"/>
          <w:szCs w:val="24"/>
        </w:rPr>
        <w:t>相關</w:t>
      </w:r>
      <w:r w:rsidR="00D42B22" w:rsidRPr="00EB344E">
        <w:rPr>
          <w:rFonts w:ascii="新細明體" w:eastAsia="新細明體" w:hAnsi="新細明體" w:hint="eastAsia"/>
          <w:szCs w:val="24"/>
        </w:rPr>
        <w:t>會議</w:t>
      </w:r>
      <w:r w:rsidR="00F86F59" w:rsidRPr="00EB344E">
        <w:rPr>
          <w:rFonts w:ascii="新細明體" w:eastAsia="新細明體" w:hAnsi="新細明體" w:hint="eastAsia"/>
          <w:szCs w:val="24"/>
        </w:rPr>
        <w:t>上</w:t>
      </w:r>
      <w:r w:rsidR="005C0104" w:rsidRPr="00EB344E">
        <w:rPr>
          <w:rFonts w:ascii="新細明體" w:eastAsia="新細明體" w:hAnsi="新細明體" w:hint="eastAsia"/>
          <w:szCs w:val="24"/>
        </w:rPr>
        <w:t>接觸</w:t>
      </w:r>
      <w:r w:rsidR="0066377D" w:rsidRPr="00EB344E">
        <w:rPr>
          <w:rFonts w:ascii="新細明體" w:eastAsia="新細明體" w:hAnsi="新細明體" w:hint="eastAsia"/>
          <w:szCs w:val="24"/>
        </w:rPr>
        <w:t>到</w:t>
      </w:r>
      <w:r w:rsidR="00081907" w:rsidRPr="00EB344E">
        <w:rPr>
          <w:rFonts w:ascii="新細明體" w:eastAsia="新細明體" w:hAnsi="新細明體" w:hint="eastAsia"/>
          <w:szCs w:val="24"/>
        </w:rPr>
        <w:t>相關</w:t>
      </w:r>
      <w:r w:rsidR="008A786F" w:rsidRPr="00EB344E">
        <w:rPr>
          <w:rFonts w:ascii="新細明體" w:eastAsia="新細明體" w:hAnsi="新細明體" w:hint="eastAsia"/>
          <w:szCs w:val="24"/>
        </w:rPr>
        <w:t>的法律布</w:t>
      </w:r>
      <w:r w:rsidR="009D2946" w:rsidRPr="00EB344E">
        <w:rPr>
          <w:rFonts w:ascii="新細明體" w:eastAsia="新細明體" w:hAnsi="新細明體" w:hint="eastAsia"/>
          <w:szCs w:val="24"/>
        </w:rPr>
        <w:t>達</w:t>
      </w:r>
      <w:r w:rsidR="00B717D1" w:rsidRPr="00EB344E">
        <w:rPr>
          <w:rFonts w:ascii="新細明體" w:eastAsia="新細明體" w:hAnsi="新細明體" w:hint="eastAsia"/>
          <w:szCs w:val="24"/>
        </w:rPr>
        <w:t>或</w:t>
      </w:r>
      <w:r w:rsidR="00E755EB" w:rsidRPr="00EB344E">
        <w:rPr>
          <w:rFonts w:ascii="新細明體" w:eastAsia="新細明體" w:hAnsi="新細明體" w:hint="eastAsia"/>
          <w:szCs w:val="24"/>
        </w:rPr>
        <w:t>性別平等認知</w:t>
      </w:r>
      <w:r w:rsidR="00E755EB" w:rsidRPr="00EB344E">
        <w:rPr>
          <w:rFonts w:ascii="新細明體" w:eastAsia="新細明體" w:hAnsi="新細明體"/>
          <w:szCs w:val="24"/>
        </w:rPr>
        <w:t>的相關</w:t>
      </w:r>
      <w:r w:rsidR="00B717D1" w:rsidRPr="00EB344E">
        <w:rPr>
          <w:rFonts w:ascii="新細明體" w:eastAsia="新細明體" w:hAnsi="新細明體" w:hint="eastAsia"/>
          <w:szCs w:val="24"/>
        </w:rPr>
        <w:t>宣導</w:t>
      </w:r>
      <w:r w:rsidR="008A786F" w:rsidRPr="00EB344E">
        <w:rPr>
          <w:rFonts w:ascii="新細明體" w:eastAsia="新細明體" w:hAnsi="新細明體"/>
          <w:szCs w:val="24"/>
        </w:rPr>
        <w:t>活動增強性別平等</w:t>
      </w:r>
      <w:r w:rsidR="00E755EB" w:rsidRPr="00EB344E">
        <w:rPr>
          <w:rFonts w:ascii="新細明體" w:eastAsia="新細明體" w:hAnsi="新細明體"/>
          <w:szCs w:val="24"/>
        </w:rPr>
        <w:t>知</w:t>
      </w:r>
      <w:r w:rsidR="008A786F" w:rsidRPr="00EB344E">
        <w:rPr>
          <w:rFonts w:ascii="新細明體" w:eastAsia="新細明體" w:hAnsi="新細明體" w:hint="eastAsia"/>
          <w:szCs w:val="24"/>
        </w:rPr>
        <w:t>能</w:t>
      </w:r>
      <w:r w:rsidR="00E755EB" w:rsidRPr="00EB344E">
        <w:rPr>
          <w:rFonts w:ascii="新細明體" w:eastAsia="新細明體" w:hAnsi="新細明體"/>
          <w:szCs w:val="24"/>
        </w:rPr>
        <w:t>。</w:t>
      </w:r>
    </w:p>
    <w:p w:rsidR="00484421" w:rsidRPr="0045739C" w:rsidRDefault="006044A9" w:rsidP="00CD43A4">
      <w:pPr>
        <w:pStyle w:val="ab"/>
        <w:numPr>
          <w:ilvl w:val="0"/>
          <w:numId w:val="14"/>
        </w:numPr>
        <w:spacing w:beforeLines="100" w:before="360" w:afterLines="50" w:after="180" w:line="360" w:lineRule="auto"/>
        <w:ind w:leftChars="0"/>
        <w:jc w:val="both"/>
        <w:rPr>
          <w:rFonts w:ascii="新細明體" w:eastAsia="新細明體" w:hAnsi="新細明體"/>
          <w:b/>
          <w:szCs w:val="24"/>
        </w:rPr>
      </w:pPr>
      <w:r>
        <w:rPr>
          <w:rFonts w:ascii="新細明體" w:eastAsia="新細明體" w:hAnsi="新細明體" w:hint="eastAsia"/>
          <w:b/>
          <w:szCs w:val="24"/>
        </w:rPr>
        <w:t>《</w:t>
      </w:r>
      <w:r w:rsidR="0045739C" w:rsidRPr="0045739C">
        <w:rPr>
          <w:rFonts w:ascii="新細明體" w:eastAsia="新細明體" w:hAnsi="新細明體" w:hint="eastAsia"/>
          <w:b/>
          <w:szCs w:val="24"/>
        </w:rPr>
        <w:t>性別平等教育法</w:t>
      </w:r>
      <w:r>
        <w:rPr>
          <w:rFonts w:ascii="新細明體" w:eastAsia="新細明體" w:hAnsi="新細明體" w:hint="eastAsia"/>
          <w:b/>
          <w:szCs w:val="24"/>
        </w:rPr>
        <w:t>》的</w:t>
      </w:r>
      <w:r w:rsidR="00834682">
        <w:rPr>
          <w:rFonts w:ascii="新細明體" w:eastAsia="新細明體" w:hAnsi="新細明體" w:hint="eastAsia"/>
          <w:b/>
          <w:szCs w:val="24"/>
        </w:rPr>
        <w:t>教師增能管道</w:t>
      </w:r>
    </w:p>
    <w:p w:rsidR="0045739C" w:rsidRDefault="008D0B7D" w:rsidP="00497E87">
      <w:pPr>
        <w:autoSpaceDE w:val="0"/>
        <w:autoSpaceDN w:val="0"/>
        <w:adjustRightInd w:val="0"/>
        <w:spacing w:line="360" w:lineRule="auto"/>
        <w:ind w:firstLineChars="200" w:firstLine="480"/>
        <w:jc w:val="both"/>
        <w:rPr>
          <w:szCs w:val="24"/>
        </w:rPr>
      </w:pPr>
      <w:r>
        <w:rPr>
          <w:rFonts w:hint="eastAsia"/>
          <w:szCs w:val="24"/>
        </w:rPr>
        <w:t>性別平等教育的知能需要因應時代演變持續精進，教師其實有許多增能的管道，以下簡單列舉幾個項目提供參考：</w:t>
      </w:r>
    </w:p>
    <w:tbl>
      <w:tblPr>
        <w:tblStyle w:val="af9"/>
        <w:tblW w:w="0" w:type="auto"/>
        <w:tblLook w:val="04A0" w:firstRow="1" w:lastRow="0" w:firstColumn="1" w:lastColumn="0" w:noHBand="0" w:noVBand="1"/>
      </w:tblPr>
      <w:tblGrid>
        <w:gridCol w:w="2943"/>
        <w:gridCol w:w="5617"/>
      </w:tblGrid>
      <w:tr w:rsidR="0012602C" w:rsidTr="007F3522">
        <w:tc>
          <w:tcPr>
            <w:tcW w:w="2943" w:type="dxa"/>
            <w:shd w:val="clear" w:color="auto" w:fill="FDE9D9" w:themeFill="accent6" w:themeFillTint="33"/>
          </w:tcPr>
          <w:p w:rsidR="0012602C" w:rsidRPr="0012602C" w:rsidRDefault="0012602C" w:rsidP="0012602C">
            <w:pPr>
              <w:autoSpaceDE w:val="0"/>
              <w:autoSpaceDN w:val="0"/>
              <w:adjustRightInd w:val="0"/>
              <w:spacing w:line="360" w:lineRule="auto"/>
              <w:jc w:val="center"/>
              <w:rPr>
                <w:rFonts w:ascii="新細明體" w:eastAsia="新細明體" w:hAnsi="新細明體"/>
                <w:b/>
                <w:szCs w:val="24"/>
              </w:rPr>
            </w:pPr>
            <w:r w:rsidRPr="0012602C">
              <w:rPr>
                <w:rFonts w:ascii="新細明體" w:eastAsia="新細明體" w:hAnsi="新細明體" w:hint="eastAsia"/>
                <w:b/>
                <w:szCs w:val="24"/>
              </w:rPr>
              <w:t>內容</w:t>
            </w:r>
          </w:p>
        </w:tc>
        <w:tc>
          <w:tcPr>
            <w:tcW w:w="5617" w:type="dxa"/>
            <w:shd w:val="clear" w:color="auto" w:fill="FDE9D9" w:themeFill="accent6" w:themeFillTint="33"/>
          </w:tcPr>
          <w:p w:rsidR="0012602C" w:rsidRPr="0012602C" w:rsidRDefault="0012602C" w:rsidP="0012602C">
            <w:pPr>
              <w:autoSpaceDE w:val="0"/>
              <w:autoSpaceDN w:val="0"/>
              <w:adjustRightInd w:val="0"/>
              <w:spacing w:line="360" w:lineRule="auto"/>
              <w:jc w:val="center"/>
              <w:rPr>
                <w:rFonts w:ascii="新細明體" w:eastAsia="新細明體" w:hAnsi="新細明體"/>
                <w:b/>
                <w:szCs w:val="24"/>
              </w:rPr>
            </w:pPr>
            <w:r w:rsidRPr="0012602C">
              <w:rPr>
                <w:rFonts w:ascii="新細明體" w:eastAsia="新細明體" w:hAnsi="新細明體" w:hint="eastAsia"/>
                <w:b/>
                <w:szCs w:val="24"/>
              </w:rPr>
              <w:t>簡介</w:t>
            </w:r>
          </w:p>
        </w:tc>
      </w:tr>
      <w:tr w:rsidR="0012602C" w:rsidTr="007F3522">
        <w:tc>
          <w:tcPr>
            <w:tcW w:w="2943" w:type="dxa"/>
          </w:tcPr>
          <w:p w:rsidR="0012602C" w:rsidRPr="007F3522" w:rsidRDefault="0012602C" w:rsidP="0012602C">
            <w:pPr>
              <w:autoSpaceDE w:val="0"/>
              <w:autoSpaceDN w:val="0"/>
              <w:adjustRightInd w:val="0"/>
              <w:spacing w:line="360" w:lineRule="auto"/>
              <w:jc w:val="both"/>
              <w:rPr>
                <w:rFonts w:ascii="新細明體" w:eastAsia="新細明體" w:hAnsi="新細明體"/>
                <w:b/>
                <w:szCs w:val="24"/>
              </w:rPr>
            </w:pPr>
            <w:r w:rsidRPr="007F3522">
              <w:rPr>
                <w:rFonts w:ascii="新細明體" w:eastAsia="新細明體" w:hAnsi="新細明體" w:hint="eastAsia"/>
                <w:b/>
                <w:szCs w:val="24"/>
              </w:rPr>
              <w:t>真善美教學資源分享網</w:t>
            </w:r>
          </w:p>
        </w:tc>
        <w:tc>
          <w:tcPr>
            <w:tcW w:w="5617" w:type="dxa"/>
          </w:tcPr>
          <w:p w:rsidR="0012602C" w:rsidRPr="0012602C" w:rsidRDefault="0012602C" w:rsidP="0012602C">
            <w:pPr>
              <w:autoSpaceDE w:val="0"/>
              <w:autoSpaceDN w:val="0"/>
              <w:adjustRightInd w:val="0"/>
              <w:spacing w:line="360" w:lineRule="auto"/>
              <w:jc w:val="both"/>
              <w:rPr>
                <w:rFonts w:ascii="Times New Roman" w:eastAsia="新細明體" w:hAnsi="Times New Roman" w:cs="Times New Roman"/>
                <w:szCs w:val="24"/>
              </w:rPr>
            </w:pPr>
            <w:r w:rsidRPr="0012602C">
              <w:rPr>
                <w:rFonts w:ascii="Times New Roman" w:eastAsia="新細明體" w:hAnsi="Times New Roman" w:cs="Times New Roman"/>
                <w:szCs w:val="24"/>
              </w:rPr>
              <w:t>http://www.goodlife-edu.com/home</w:t>
            </w:r>
          </w:p>
          <w:p w:rsidR="0012602C" w:rsidRPr="0012602C" w:rsidRDefault="0012602C" w:rsidP="0012602C">
            <w:pPr>
              <w:autoSpaceDE w:val="0"/>
              <w:autoSpaceDN w:val="0"/>
              <w:adjustRightInd w:val="0"/>
              <w:spacing w:line="360" w:lineRule="auto"/>
              <w:jc w:val="both"/>
              <w:rPr>
                <w:rFonts w:ascii="新細明體" w:eastAsia="新細明體" w:hAnsi="新細明體"/>
                <w:szCs w:val="24"/>
              </w:rPr>
            </w:pPr>
            <w:r w:rsidRPr="0012602C">
              <w:rPr>
                <w:rFonts w:ascii="新細明體" w:eastAsia="新細明體" w:hAnsi="新細明體" w:hint="eastAsia"/>
                <w:szCs w:val="24"/>
              </w:rPr>
              <w:t>由國立新竹教育大學負責維護建置，內含性別平等教育與生命品格教育套裝課程、主題教案、教學資源</w:t>
            </w:r>
            <w:proofErr w:type="gramStart"/>
            <w:r w:rsidRPr="0012602C">
              <w:rPr>
                <w:rFonts w:ascii="新細明體" w:eastAsia="新細明體" w:hAnsi="新細明體" w:hint="eastAsia"/>
                <w:szCs w:val="24"/>
              </w:rPr>
              <w:t>與線上研習</w:t>
            </w:r>
            <w:proofErr w:type="gramEnd"/>
            <w:r w:rsidRPr="0012602C">
              <w:rPr>
                <w:rFonts w:ascii="新細明體" w:eastAsia="新細明體" w:hAnsi="新細明體" w:hint="eastAsia"/>
                <w:szCs w:val="24"/>
              </w:rPr>
              <w:t>等。</w:t>
            </w:r>
          </w:p>
        </w:tc>
      </w:tr>
      <w:tr w:rsidR="00766DAC" w:rsidTr="007F3522">
        <w:tc>
          <w:tcPr>
            <w:tcW w:w="2943" w:type="dxa"/>
          </w:tcPr>
          <w:p w:rsidR="003D11F4" w:rsidRDefault="00766DAC" w:rsidP="003D11F4">
            <w:pPr>
              <w:autoSpaceDE w:val="0"/>
              <w:autoSpaceDN w:val="0"/>
              <w:adjustRightInd w:val="0"/>
              <w:spacing w:line="360" w:lineRule="auto"/>
              <w:jc w:val="both"/>
              <w:rPr>
                <w:rFonts w:ascii="新細明體" w:eastAsia="新細明體" w:hAnsi="新細明體"/>
                <w:b/>
                <w:szCs w:val="24"/>
              </w:rPr>
            </w:pPr>
            <w:r>
              <w:rPr>
                <w:rFonts w:ascii="新細明體" w:eastAsia="新細明體" w:hAnsi="新細明體" w:hint="eastAsia"/>
                <w:b/>
                <w:szCs w:val="24"/>
              </w:rPr>
              <w:t>桃園市</w:t>
            </w:r>
            <w:r w:rsidR="003D11F4">
              <w:rPr>
                <w:rFonts w:ascii="新細明體" w:eastAsia="新細明體" w:hAnsi="新細明體" w:hint="eastAsia"/>
                <w:b/>
                <w:szCs w:val="24"/>
              </w:rPr>
              <w:t>國民教育輔導團</w:t>
            </w:r>
          </w:p>
          <w:p w:rsidR="00766DAC" w:rsidRPr="007F3522" w:rsidRDefault="003D11F4" w:rsidP="003D11F4">
            <w:pPr>
              <w:autoSpaceDE w:val="0"/>
              <w:autoSpaceDN w:val="0"/>
              <w:adjustRightInd w:val="0"/>
              <w:spacing w:line="360" w:lineRule="auto"/>
              <w:jc w:val="both"/>
              <w:rPr>
                <w:rFonts w:ascii="新細明體" w:eastAsia="新細明體" w:hAnsi="新細明體"/>
                <w:b/>
                <w:szCs w:val="24"/>
              </w:rPr>
            </w:pPr>
            <w:r>
              <w:rPr>
                <w:rFonts w:ascii="新細明體" w:eastAsia="新細明體" w:hAnsi="新細明體" w:hint="eastAsia"/>
                <w:b/>
                <w:szCs w:val="24"/>
              </w:rPr>
              <w:t>-</w:t>
            </w:r>
            <w:r w:rsidR="00766DAC">
              <w:rPr>
                <w:rFonts w:ascii="新細明體" w:eastAsia="新細明體" w:hAnsi="新細明體" w:hint="eastAsia"/>
                <w:b/>
                <w:szCs w:val="24"/>
              </w:rPr>
              <w:t>性別平等教育</w:t>
            </w:r>
            <w:r>
              <w:rPr>
                <w:rFonts w:ascii="新細明體" w:eastAsia="新細明體" w:hAnsi="新細明體" w:hint="eastAsia"/>
                <w:b/>
                <w:szCs w:val="24"/>
              </w:rPr>
              <w:t>議題</w:t>
            </w:r>
          </w:p>
        </w:tc>
        <w:tc>
          <w:tcPr>
            <w:tcW w:w="5617" w:type="dxa"/>
          </w:tcPr>
          <w:p w:rsidR="00766DAC" w:rsidRDefault="00766DAC" w:rsidP="0012602C">
            <w:pPr>
              <w:autoSpaceDE w:val="0"/>
              <w:autoSpaceDN w:val="0"/>
              <w:adjustRightInd w:val="0"/>
              <w:spacing w:line="360" w:lineRule="auto"/>
              <w:jc w:val="both"/>
              <w:rPr>
                <w:rFonts w:ascii="Times New Roman" w:eastAsia="新細明體" w:hAnsi="Times New Roman" w:cs="Times New Roman"/>
                <w:szCs w:val="24"/>
              </w:rPr>
            </w:pPr>
            <w:r w:rsidRPr="00766DAC">
              <w:rPr>
                <w:rFonts w:ascii="Times New Roman" w:eastAsia="新細明體" w:hAnsi="Times New Roman" w:cs="Times New Roman"/>
                <w:szCs w:val="24"/>
              </w:rPr>
              <w:t>http://ceag.tyc.edu.tw/ceag/home.php?sub_id=34</w:t>
            </w:r>
          </w:p>
          <w:p w:rsidR="00766DAC" w:rsidRPr="0012602C" w:rsidRDefault="00A24EEA" w:rsidP="0012602C">
            <w:pPr>
              <w:autoSpaceDE w:val="0"/>
              <w:autoSpaceDN w:val="0"/>
              <w:adjustRightInd w:val="0"/>
              <w:spacing w:line="360" w:lineRule="auto"/>
              <w:jc w:val="both"/>
              <w:rPr>
                <w:rFonts w:ascii="Times New Roman" w:eastAsia="新細明體" w:hAnsi="Times New Roman" w:cs="Times New Roman"/>
                <w:szCs w:val="24"/>
              </w:rPr>
            </w:pPr>
            <w:r>
              <w:rPr>
                <w:rFonts w:ascii="Times New Roman" w:eastAsia="新細明體" w:hAnsi="Times New Roman" w:cs="Times New Roman" w:hint="eastAsia"/>
                <w:szCs w:val="24"/>
              </w:rPr>
              <w:t>由東安國小黃木</w:t>
            </w:r>
            <w:proofErr w:type="gramStart"/>
            <w:r>
              <w:rPr>
                <w:rFonts w:ascii="Times New Roman" w:eastAsia="新細明體" w:hAnsi="Times New Roman" w:cs="Times New Roman" w:hint="eastAsia"/>
                <w:szCs w:val="24"/>
              </w:rPr>
              <w:t>姻</w:t>
            </w:r>
            <w:proofErr w:type="gramEnd"/>
            <w:r>
              <w:rPr>
                <w:rFonts w:ascii="Times New Roman" w:eastAsia="新細明體" w:hAnsi="Times New Roman" w:cs="Times New Roman" w:hint="eastAsia"/>
                <w:szCs w:val="24"/>
              </w:rPr>
              <w:t>校長擔任召集人，</w:t>
            </w:r>
            <w:r w:rsidR="00766DAC">
              <w:rPr>
                <w:rFonts w:ascii="Times New Roman" w:eastAsia="新細明體" w:hAnsi="Times New Roman" w:cs="Times New Roman" w:hint="eastAsia"/>
                <w:szCs w:val="24"/>
              </w:rPr>
              <w:t>定期舉辦研習活</w:t>
            </w:r>
            <w:r w:rsidR="00766DAC">
              <w:rPr>
                <w:rFonts w:ascii="Times New Roman" w:eastAsia="新細明體" w:hAnsi="Times New Roman" w:cs="Times New Roman" w:hint="eastAsia"/>
                <w:szCs w:val="24"/>
              </w:rPr>
              <w:lastRenderedPageBreak/>
              <w:t>動，提供教學示例與</w:t>
            </w:r>
            <w:proofErr w:type="gramStart"/>
            <w:r w:rsidR="00766DAC">
              <w:rPr>
                <w:rFonts w:ascii="Times New Roman" w:eastAsia="新細明體" w:hAnsi="Times New Roman" w:cs="Times New Roman" w:hint="eastAsia"/>
                <w:szCs w:val="24"/>
              </w:rPr>
              <w:t>性平知能</w:t>
            </w:r>
            <w:proofErr w:type="gramEnd"/>
            <w:r w:rsidR="00766DAC">
              <w:rPr>
                <w:rFonts w:ascii="Times New Roman" w:eastAsia="新細明體" w:hAnsi="Times New Roman" w:cs="Times New Roman" w:hint="eastAsia"/>
                <w:szCs w:val="24"/>
              </w:rPr>
              <w:t>的進修活動</w:t>
            </w:r>
          </w:p>
        </w:tc>
      </w:tr>
      <w:tr w:rsidR="0012602C" w:rsidTr="007F3522">
        <w:tc>
          <w:tcPr>
            <w:tcW w:w="2943" w:type="dxa"/>
          </w:tcPr>
          <w:p w:rsidR="0012602C" w:rsidRPr="007F3522" w:rsidRDefault="007111EC" w:rsidP="0012602C">
            <w:pPr>
              <w:autoSpaceDE w:val="0"/>
              <w:autoSpaceDN w:val="0"/>
              <w:adjustRightInd w:val="0"/>
              <w:spacing w:line="360" w:lineRule="auto"/>
              <w:jc w:val="both"/>
              <w:rPr>
                <w:b/>
                <w:szCs w:val="24"/>
              </w:rPr>
            </w:pPr>
            <w:r w:rsidRPr="007F3522">
              <w:rPr>
                <w:rFonts w:hint="eastAsia"/>
                <w:b/>
                <w:szCs w:val="24"/>
              </w:rPr>
              <w:lastRenderedPageBreak/>
              <w:t>臺北市性別平等教育網</w:t>
            </w:r>
          </w:p>
        </w:tc>
        <w:tc>
          <w:tcPr>
            <w:tcW w:w="5617" w:type="dxa"/>
          </w:tcPr>
          <w:p w:rsidR="0012602C" w:rsidRPr="007F3522" w:rsidRDefault="007111EC" w:rsidP="0012602C">
            <w:pPr>
              <w:autoSpaceDE w:val="0"/>
              <w:autoSpaceDN w:val="0"/>
              <w:adjustRightInd w:val="0"/>
              <w:spacing w:line="360" w:lineRule="auto"/>
              <w:jc w:val="both"/>
              <w:rPr>
                <w:rFonts w:ascii="Times New Roman" w:eastAsia="新細明體" w:hAnsi="Times New Roman" w:cs="Times New Roman"/>
                <w:szCs w:val="24"/>
              </w:rPr>
            </w:pPr>
            <w:r w:rsidRPr="007F3522">
              <w:rPr>
                <w:rFonts w:ascii="Times New Roman" w:eastAsia="新細明體" w:hAnsi="Times New Roman" w:cs="Times New Roman"/>
                <w:szCs w:val="24"/>
              </w:rPr>
              <w:t>http://163.21.249.63/joomla/cht/index.php</w:t>
            </w:r>
          </w:p>
          <w:p w:rsidR="007111EC" w:rsidRPr="007F3522" w:rsidRDefault="007111EC" w:rsidP="0012602C">
            <w:pPr>
              <w:autoSpaceDE w:val="0"/>
              <w:autoSpaceDN w:val="0"/>
              <w:adjustRightInd w:val="0"/>
              <w:spacing w:line="360" w:lineRule="auto"/>
              <w:jc w:val="both"/>
              <w:rPr>
                <w:rFonts w:ascii="Times New Roman" w:eastAsia="新細明體" w:hAnsi="Times New Roman" w:cs="Times New Roman"/>
                <w:szCs w:val="24"/>
              </w:rPr>
            </w:pPr>
            <w:r w:rsidRPr="007F3522">
              <w:rPr>
                <w:rFonts w:ascii="Times New Roman" w:eastAsia="新細明體" w:hAnsi="Times New Roman" w:cs="Times New Roman" w:hint="eastAsia"/>
                <w:szCs w:val="24"/>
              </w:rPr>
              <w:t>內含成果分享、法令規章與人才庫等資源。</w:t>
            </w:r>
          </w:p>
        </w:tc>
      </w:tr>
      <w:tr w:rsidR="0026078A" w:rsidTr="007F3522">
        <w:tc>
          <w:tcPr>
            <w:tcW w:w="2943" w:type="dxa"/>
          </w:tcPr>
          <w:p w:rsidR="0026078A" w:rsidRPr="007F3522" w:rsidRDefault="0026078A" w:rsidP="0012602C">
            <w:pPr>
              <w:autoSpaceDE w:val="0"/>
              <w:autoSpaceDN w:val="0"/>
              <w:adjustRightInd w:val="0"/>
              <w:spacing w:line="360" w:lineRule="auto"/>
              <w:jc w:val="both"/>
              <w:rPr>
                <w:b/>
                <w:szCs w:val="24"/>
              </w:rPr>
            </w:pPr>
            <w:r w:rsidRPr="007F3522">
              <w:rPr>
                <w:rFonts w:hint="eastAsia"/>
                <w:b/>
                <w:szCs w:val="24"/>
              </w:rPr>
              <w:t>兒童性侵害防治國民小學教師在職進修網</w:t>
            </w:r>
          </w:p>
        </w:tc>
        <w:tc>
          <w:tcPr>
            <w:tcW w:w="5617" w:type="dxa"/>
          </w:tcPr>
          <w:p w:rsidR="0026078A" w:rsidRPr="007F3522" w:rsidRDefault="0026078A" w:rsidP="0012602C">
            <w:pPr>
              <w:autoSpaceDE w:val="0"/>
              <w:autoSpaceDN w:val="0"/>
              <w:adjustRightInd w:val="0"/>
              <w:spacing w:line="360" w:lineRule="auto"/>
              <w:jc w:val="both"/>
              <w:rPr>
                <w:rFonts w:ascii="Times New Roman" w:eastAsia="新細明體" w:hAnsi="Times New Roman" w:cs="Times New Roman"/>
                <w:szCs w:val="24"/>
              </w:rPr>
            </w:pPr>
            <w:r w:rsidRPr="007F3522">
              <w:rPr>
                <w:rFonts w:ascii="Times New Roman" w:eastAsia="新細明體" w:hAnsi="Times New Roman" w:cs="Times New Roman"/>
                <w:szCs w:val="24"/>
              </w:rPr>
              <w:t>http://childsafe.isu.edu.tw/</w:t>
            </w:r>
          </w:p>
          <w:p w:rsidR="0026078A" w:rsidRPr="007F3522" w:rsidRDefault="0026078A" w:rsidP="0012602C">
            <w:pPr>
              <w:autoSpaceDE w:val="0"/>
              <w:autoSpaceDN w:val="0"/>
              <w:adjustRightInd w:val="0"/>
              <w:spacing w:line="360" w:lineRule="auto"/>
              <w:jc w:val="both"/>
              <w:rPr>
                <w:rFonts w:ascii="Times New Roman" w:eastAsia="新細明體" w:hAnsi="Times New Roman" w:cs="Times New Roman"/>
                <w:szCs w:val="24"/>
              </w:rPr>
            </w:pPr>
            <w:r w:rsidRPr="007F3522">
              <w:rPr>
                <w:rFonts w:ascii="Times New Roman" w:eastAsia="新細明體" w:hAnsi="Times New Roman" w:cs="Times New Roman" w:hint="eastAsia"/>
                <w:szCs w:val="24"/>
              </w:rPr>
              <w:t>提供繪本、遊戲與學習單等教學素材</w:t>
            </w:r>
          </w:p>
        </w:tc>
      </w:tr>
      <w:tr w:rsidR="0026078A" w:rsidTr="007F3522">
        <w:tc>
          <w:tcPr>
            <w:tcW w:w="2943" w:type="dxa"/>
          </w:tcPr>
          <w:p w:rsidR="0026078A" w:rsidRPr="007F3522" w:rsidRDefault="0026078A" w:rsidP="0012602C">
            <w:pPr>
              <w:autoSpaceDE w:val="0"/>
              <w:autoSpaceDN w:val="0"/>
              <w:adjustRightInd w:val="0"/>
              <w:spacing w:line="360" w:lineRule="auto"/>
              <w:jc w:val="both"/>
              <w:rPr>
                <w:b/>
                <w:szCs w:val="24"/>
              </w:rPr>
            </w:pPr>
            <w:r w:rsidRPr="007F3522">
              <w:rPr>
                <w:rFonts w:hint="eastAsia"/>
                <w:b/>
                <w:szCs w:val="24"/>
              </w:rPr>
              <w:t>國立高雄師範大學性別教育研究所</w:t>
            </w:r>
          </w:p>
        </w:tc>
        <w:tc>
          <w:tcPr>
            <w:tcW w:w="5617" w:type="dxa"/>
          </w:tcPr>
          <w:p w:rsidR="0026078A" w:rsidRPr="007F3522" w:rsidRDefault="00826ABD" w:rsidP="0012602C">
            <w:pPr>
              <w:autoSpaceDE w:val="0"/>
              <w:autoSpaceDN w:val="0"/>
              <w:adjustRightInd w:val="0"/>
              <w:spacing w:line="360" w:lineRule="auto"/>
              <w:jc w:val="both"/>
              <w:rPr>
                <w:rFonts w:ascii="Times New Roman" w:eastAsia="新細明體" w:hAnsi="Times New Roman" w:cs="Times New Roman"/>
                <w:szCs w:val="24"/>
              </w:rPr>
            </w:pPr>
            <w:hyperlink r:id="rId11" w:history="1">
              <w:r w:rsidR="0026078A" w:rsidRPr="007F3522">
                <w:rPr>
                  <w:rFonts w:ascii="Times New Roman" w:eastAsia="新細明體" w:hAnsi="Times New Roman" w:cs="Times New Roman"/>
                </w:rPr>
                <w:t>http://gender.nknu.edu.tw/</w:t>
              </w:r>
            </w:hyperlink>
          </w:p>
          <w:p w:rsidR="0026078A" w:rsidRPr="007F3522" w:rsidRDefault="007F3522" w:rsidP="0012602C">
            <w:pPr>
              <w:autoSpaceDE w:val="0"/>
              <w:autoSpaceDN w:val="0"/>
              <w:adjustRightInd w:val="0"/>
              <w:spacing w:line="360" w:lineRule="auto"/>
              <w:jc w:val="both"/>
              <w:rPr>
                <w:rFonts w:ascii="Times New Roman" w:eastAsia="新細明體" w:hAnsi="Times New Roman" w:cs="Times New Roman"/>
                <w:szCs w:val="24"/>
              </w:rPr>
            </w:pPr>
            <w:r w:rsidRPr="007F3522">
              <w:rPr>
                <w:rFonts w:ascii="Times New Roman" w:eastAsia="新細明體" w:hAnsi="Times New Roman" w:cs="Times New Roman" w:hint="eastAsia"/>
                <w:szCs w:val="24"/>
              </w:rPr>
              <w:t>提供</w:t>
            </w:r>
            <w:r w:rsidR="0026078A" w:rsidRPr="007F3522">
              <w:rPr>
                <w:rFonts w:ascii="Times New Roman" w:eastAsia="新細明體" w:hAnsi="Times New Roman" w:cs="Times New Roman" w:hint="eastAsia"/>
                <w:szCs w:val="24"/>
              </w:rPr>
              <w:t>碩士班與性別教育博士學位學程</w:t>
            </w:r>
            <w:r w:rsidRPr="007F3522">
              <w:rPr>
                <w:rFonts w:ascii="Times New Roman" w:eastAsia="新細明體" w:hAnsi="Times New Roman" w:cs="Times New Roman" w:hint="eastAsia"/>
                <w:szCs w:val="24"/>
              </w:rPr>
              <w:t>的進修</w:t>
            </w:r>
          </w:p>
        </w:tc>
      </w:tr>
      <w:tr w:rsidR="007F3522" w:rsidTr="007F3522">
        <w:tc>
          <w:tcPr>
            <w:tcW w:w="2943" w:type="dxa"/>
          </w:tcPr>
          <w:p w:rsidR="007F3522" w:rsidRPr="007F3522" w:rsidRDefault="007F3522" w:rsidP="0012602C">
            <w:pPr>
              <w:autoSpaceDE w:val="0"/>
              <w:autoSpaceDN w:val="0"/>
              <w:adjustRightInd w:val="0"/>
              <w:spacing w:line="360" w:lineRule="auto"/>
              <w:jc w:val="both"/>
              <w:rPr>
                <w:b/>
                <w:szCs w:val="24"/>
              </w:rPr>
            </w:pPr>
            <w:r w:rsidRPr="007F3522">
              <w:rPr>
                <w:rFonts w:hint="eastAsia"/>
                <w:b/>
                <w:szCs w:val="24"/>
              </w:rPr>
              <w:t>教育部性別平等教育全球資訊網</w:t>
            </w:r>
          </w:p>
        </w:tc>
        <w:tc>
          <w:tcPr>
            <w:tcW w:w="5617" w:type="dxa"/>
          </w:tcPr>
          <w:p w:rsidR="007F3522" w:rsidRPr="007F3522" w:rsidRDefault="00826ABD" w:rsidP="0012602C">
            <w:pPr>
              <w:autoSpaceDE w:val="0"/>
              <w:autoSpaceDN w:val="0"/>
              <w:adjustRightInd w:val="0"/>
              <w:spacing w:line="360" w:lineRule="auto"/>
              <w:jc w:val="both"/>
              <w:rPr>
                <w:rFonts w:ascii="Times New Roman" w:eastAsia="新細明體" w:hAnsi="Times New Roman" w:cs="Times New Roman"/>
                <w:szCs w:val="24"/>
              </w:rPr>
            </w:pPr>
            <w:hyperlink r:id="rId12" w:history="1">
              <w:r w:rsidR="007F3522" w:rsidRPr="007F3522">
                <w:rPr>
                  <w:rFonts w:ascii="Times New Roman" w:eastAsia="新細明體" w:hAnsi="Times New Roman" w:cs="Times New Roman"/>
                </w:rPr>
                <w:t>https://www.gender.edu.tw/web/index.php/home</w:t>
              </w:r>
            </w:hyperlink>
          </w:p>
          <w:p w:rsidR="007F3522" w:rsidRPr="007F3522" w:rsidRDefault="007F3522" w:rsidP="0012602C">
            <w:pPr>
              <w:autoSpaceDE w:val="0"/>
              <w:autoSpaceDN w:val="0"/>
              <w:adjustRightInd w:val="0"/>
              <w:spacing w:line="360" w:lineRule="auto"/>
              <w:jc w:val="both"/>
              <w:rPr>
                <w:rFonts w:ascii="Times New Roman" w:eastAsia="新細明體" w:hAnsi="Times New Roman" w:cs="Times New Roman"/>
                <w:szCs w:val="24"/>
              </w:rPr>
            </w:pPr>
            <w:r w:rsidRPr="007F3522">
              <w:rPr>
                <w:rFonts w:ascii="Times New Roman" w:eastAsia="新細明體" w:hAnsi="Times New Roman" w:cs="Times New Roman" w:hint="eastAsia"/>
                <w:szCs w:val="24"/>
              </w:rPr>
              <w:t>含課程教材與教學的參考資料</w:t>
            </w:r>
          </w:p>
        </w:tc>
      </w:tr>
      <w:tr w:rsidR="007F3522" w:rsidTr="007F3522">
        <w:tc>
          <w:tcPr>
            <w:tcW w:w="2943" w:type="dxa"/>
          </w:tcPr>
          <w:p w:rsidR="007F3522" w:rsidRPr="007F3522" w:rsidRDefault="007F3522" w:rsidP="0012602C">
            <w:pPr>
              <w:autoSpaceDE w:val="0"/>
              <w:autoSpaceDN w:val="0"/>
              <w:adjustRightInd w:val="0"/>
              <w:spacing w:line="360" w:lineRule="auto"/>
              <w:jc w:val="both"/>
              <w:rPr>
                <w:b/>
                <w:szCs w:val="24"/>
              </w:rPr>
            </w:pPr>
            <w:r>
              <w:rPr>
                <w:rFonts w:hint="eastAsia"/>
                <w:b/>
                <w:szCs w:val="24"/>
              </w:rPr>
              <w:t>高級中等以下學校性別平等教育工作小組推動課程與教學諮詢服務中心</w:t>
            </w:r>
          </w:p>
        </w:tc>
        <w:tc>
          <w:tcPr>
            <w:tcW w:w="5617" w:type="dxa"/>
          </w:tcPr>
          <w:p w:rsidR="007F3522" w:rsidRPr="007F3522" w:rsidRDefault="00826ABD" w:rsidP="0012602C">
            <w:pPr>
              <w:autoSpaceDE w:val="0"/>
              <w:autoSpaceDN w:val="0"/>
              <w:adjustRightInd w:val="0"/>
              <w:spacing w:line="360" w:lineRule="auto"/>
              <w:jc w:val="both"/>
              <w:rPr>
                <w:rFonts w:ascii="Times New Roman" w:eastAsia="新細明體" w:hAnsi="Times New Roman" w:cs="Times New Roman"/>
                <w:szCs w:val="24"/>
              </w:rPr>
            </w:pPr>
            <w:hyperlink r:id="rId13" w:history="1">
              <w:r w:rsidR="007F3522" w:rsidRPr="007F3522">
                <w:rPr>
                  <w:rFonts w:ascii="Times New Roman" w:eastAsia="新細明體" w:hAnsi="Times New Roman" w:cs="Times New Roman"/>
                </w:rPr>
                <w:t>http://genderedu.cpshs.hcc.edu.tw/bin/home.php</w:t>
              </w:r>
            </w:hyperlink>
          </w:p>
          <w:p w:rsidR="007F3522" w:rsidRPr="007F3522" w:rsidRDefault="007F3522" w:rsidP="0012602C">
            <w:pPr>
              <w:autoSpaceDE w:val="0"/>
              <w:autoSpaceDN w:val="0"/>
              <w:adjustRightInd w:val="0"/>
              <w:spacing w:line="360" w:lineRule="auto"/>
              <w:jc w:val="both"/>
              <w:rPr>
                <w:rFonts w:ascii="Times New Roman" w:eastAsia="新細明體" w:hAnsi="Times New Roman" w:cs="Times New Roman"/>
                <w:szCs w:val="24"/>
              </w:rPr>
            </w:pPr>
            <w:r w:rsidRPr="007F3522">
              <w:rPr>
                <w:rFonts w:ascii="Times New Roman" w:eastAsia="新細明體" w:hAnsi="Times New Roman" w:cs="Times New Roman" w:hint="eastAsia"/>
                <w:szCs w:val="24"/>
              </w:rPr>
              <w:t>提供課程、教學、評量、相關法規與資料等。</w:t>
            </w:r>
          </w:p>
        </w:tc>
      </w:tr>
    </w:tbl>
    <w:p w:rsidR="00A31717" w:rsidRDefault="00A31717" w:rsidP="00A31717">
      <w:pPr>
        <w:autoSpaceDE w:val="0"/>
        <w:autoSpaceDN w:val="0"/>
        <w:adjustRightInd w:val="0"/>
        <w:spacing w:line="360" w:lineRule="auto"/>
        <w:ind w:firstLineChars="200" w:firstLine="480"/>
        <w:jc w:val="both"/>
        <w:rPr>
          <w:rFonts w:ascii="Times New Roman" w:eastAsia="新細明體" w:hAnsi="Times New Roman"/>
          <w:b/>
          <w:color w:val="000000" w:themeColor="text1"/>
          <w:szCs w:val="24"/>
        </w:rPr>
      </w:pPr>
      <w:bookmarkStart w:id="1" w:name="_Toc472933339"/>
      <w:r>
        <w:rPr>
          <w:rFonts w:hint="eastAsia"/>
          <w:szCs w:val="24"/>
        </w:rPr>
        <w:t>除了研習活動與教學資源之外，也可以參加輔導團、種子教師、工作坊或是在職進修，教師可以視需要選擇最適合的管道</w:t>
      </w:r>
      <w:r w:rsidR="00E16253">
        <w:rPr>
          <w:rFonts w:hint="eastAsia"/>
          <w:szCs w:val="24"/>
        </w:rPr>
        <w:t>，最重要的是要定期做性別平等教育的增能，</w:t>
      </w:r>
      <w:r w:rsidR="00E16253">
        <w:rPr>
          <w:rFonts w:hint="eastAsia"/>
        </w:rPr>
        <w:t>才能為營造性平友善的校園環境盡一份心力。</w:t>
      </w:r>
    </w:p>
    <w:p w:rsidR="0084631F" w:rsidRPr="00EA3C81" w:rsidRDefault="0084631F" w:rsidP="00EA3C81">
      <w:pPr>
        <w:pStyle w:val="2"/>
        <w:numPr>
          <w:ilvl w:val="0"/>
          <w:numId w:val="0"/>
        </w:numPr>
        <w:spacing w:beforeLines="100" w:before="360" w:afterLines="50" w:after="180"/>
        <w:jc w:val="center"/>
        <w:rPr>
          <w:rFonts w:ascii="Times New Roman" w:eastAsia="新細明體" w:hAnsi="Times New Roman"/>
          <w:b/>
          <w:color w:val="000000" w:themeColor="text1"/>
          <w:sz w:val="24"/>
          <w:szCs w:val="24"/>
        </w:rPr>
      </w:pPr>
      <w:r w:rsidRPr="00EA3C81">
        <w:rPr>
          <w:rFonts w:ascii="Times New Roman" w:eastAsia="新細明體" w:hAnsi="Times New Roman" w:hint="eastAsia"/>
          <w:b/>
          <w:color w:val="000000" w:themeColor="text1"/>
          <w:sz w:val="24"/>
          <w:szCs w:val="24"/>
        </w:rPr>
        <w:t>參考</w:t>
      </w:r>
      <w:bookmarkEnd w:id="1"/>
      <w:r w:rsidR="00D551ED" w:rsidRPr="00EA3C81">
        <w:rPr>
          <w:rFonts w:ascii="Times New Roman" w:eastAsia="新細明體" w:hAnsi="Times New Roman" w:hint="eastAsia"/>
          <w:b/>
          <w:color w:val="000000" w:themeColor="text1"/>
          <w:sz w:val="24"/>
          <w:szCs w:val="24"/>
        </w:rPr>
        <w:t>書目</w:t>
      </w:r>
    </w:p>
    <w:p w:rsidR="00BA7D52" w:rsidRPr="00BA7D52" w:rsidRDefault="0084631F" w:rsidP="00BA7D52">
      <w:pPr>
        <w:pStyle w:val="2"/>
        <w:numPr>
          <w:ilvl w:val="0"/>
          <w:numId w:val="0"/>
        </w:numPr>
        <w:spacing w:beforeLines="100" w:before="360" w:afterLines="50" w:after="180"/>
        <w:rPr>
          <w:rFonts w:ascii="Times New Roman" w:eastAsia="新細明體" w:hAnsi="Times New Roman"/>
          <w:b/>
          <w:color w:val="000000" w:themeColor="text1"/>
          <w:sz w:val="24"/>
          <w:szCs w:val="24"/>
        </w:rPr>
      </w:pPr>
      <w:bookmarkStart w:id="2" w:name="_Toc472933340"/>
      <w:r w:rsidRPr="009C3CA8">
        <w:rPr>
          <w:rFonts w:ascii="Times New Roman" w:eastAsia="新細明體" w:hAnsi="Times New Roman" w:hint="eastAsia"/>
          <w:b/>
          <w:color w:val="000000" w:themeColor="text1"/>
          <w:sz w:val="24"/>
          <w:szCs w:val="24"/>
        </w:rPr>
        <w:t>中文部分</w:t>
      </w:r>
      <w:bookmarkEnd w:id="2"/>
    </w:p>
    <w:p w:rsidR="003B0A19" w:rsidRPr="003C41C3" w:rsidRDefault="003B0A19" w:rsidP="0084631F">
      <w:pPr>
        <w:spacing w:line="360" w:lineRule="auto"/>
        <w:ind w:left="960" w:hangingChars="400" w:hanging="960"/>
        <w:jc w:val="both"/>
        <w:rPr>
          <w:rFonts w:ascii="Times New Roman" w:eastAsia="新細明體" w:hAnsi="Times New Roman"/>
          <w:color w:val="000000" w:themeColor="text1"/>
          <w:szCs w:val="24"/>
        </w:rPr>
      </w:pPr>
      <w:r w:rsidRPr="003C41C3">
        <w:rPr>
          <w:rFonts w:ascii="Times New Roman" w:eastAsia="新細明體" w:hAnsi="Times New Roman" w:hint="eastAsia"/>
          <w:color w:val="000000" w:themeColor="text1"/>
          <w:szCs w:val="24"/>
        </w:rPr>
        <w:t>林曉芳和黃碧慧（</w:t>
      </w:r>
      <w:r w:rsidRPr="003C41C3">
        <w:rPr>
          <w:rFonts w:ascii="Times New Roman" w:eastAsia="新細明體" w:hAnsi="Times New Roman" w:hint="eastAsia"/>
          <w:color w:val="000000" w:themeColor="text1"/>
          <w:szCs w:val="24"/>
        </w:rPr>
        <w:t>2010</w:t>
      </w:r>
      <w:r w:rsidRPr="003C41C3">
        <w:rPr>
          <w:rFonts w:ascii="Times New Roman" w:eastAsia="新細明體" w:hAnsi="Times New Roman" w:hint="eastAsia"/>
          <w:color w:val="000000" w:themeColor="text1"/>
          <w:szCs w:val="24"/>
        </w:rPr>
        <w:t>）。國小教師性別平等意識之研究：以雲林縣為例。</w:t>
      </w:r>
      <w:r w:rsidRPr="003C41C3">
        <w:rPr>
          <w:rFonts w:ascii="Times New Roman" w:eastAsia="新細明體" w:hAnsi="Times New Roman" w:hint="eastAsia"/>
          <w:b/>
          <w:color w:val="000000" w:themeColor="text1"/>
          <w:szCs w:val="24"/>
        </w:rPr>
        <w:t>明</w:t>
      </w:r>
      <w:proofErr w:type="gramStart"/>
      <w:r w:rsidRPr="003C41C3">
        <w:rPr>
          <w:rFonts w:ascii="Times New Roman" w:eastAsia="新細明體" w:hAnsi="Times New Roman" w:hint="eastAsia"/>
          <w:b/>
          <w:color w:val="000000" w:themeColor="text1"/>
          <w:szCs w:val="24"/>
        </w:rPr>
        <w:t>道通識論叢</w:t>
      </w:r>
      <w:proofErr w:type="gramEnd"/>
      <w:r w:rsidRPr="003C41C3">
        <w:rPr>
          <w:rFonts w:ascii="Times New Roman" w:eastAsia="新細明體" w:hAnsi="Times New Roman" w:hint="eastAsia"/>
          <w:b/>
          <w:color w:val="000000" w:themeColor="text1"/>
          <w:szCs w:val="24"/>
        </w:rPr>
        <w:t>，</w:t>
      </w:r>
      <w:r w:rsidRPr="003C41C3">
        <w:rPr>
          <w:rFonts w:ascii="Times New Roman" w:eastAsia="新細明體" w:hAnsi="Times New Roman" w:hint="eastAsia"/>
          <w:b/>
          <w:color w:val="000000" w:themeColor="text1"/>
          <w:szCs w:val="24"/>
        </w:rPr>
        <w:t>8</w:t>
      </w:r>
      <w:r w:rsidRPr="003C41C3">
        <w:rPr>
          <w:rFonts w:ascii="Times New Roman" w:eastAsia="新細明體" w:hAnsi="Times New Roman" w:hint="eastAsia"/>
          <w:color w:val="000000" w:themeColor="text1"/>
          <w:szCs w:val="24"/>
        </w:rPr>
        <w:t>，</w:t>
      </w:r>
      <w:r w:rsidRPr="003C41C3">
        <w:rPr>
          <w:rFonts w:ascii="Times New Roman" w:eastAsia="新細明體" w:hAnsi="Times New Roman" w:hint="eastAsia"/>
          <w:color w:val="000000" w:themeColor="text1"/>
          <w:szCs w:val="24"/>
        </w:rPr>
        <w:t>97-114</w:t>
      </w:r>
      <w:r w:rsidRPr="003C41C3">
        <w:rPr>
          <w:rFonts w:ascii="Times New Roman" w:eastAsia="新細明體" w:hAnsi="Times New Roman" w:hint="eastAsia"/>
          <w:color w:val="000000" w:themeColor="text1"/>
          <w:szCs w:val="24"/>
        </w:rPr>
        <w:t>。</w:t>
      </w:r>
    </w:p>
    <w:p w:rsidR="003B0A19" w:rsidRPr="003C41C3" w:rsidRDefault="003B0A19" w:rsidP="0084631F">
      <w:pPr>
        <w:spacing w:line="360" w:lineRule="auto"/>
        <w:ind w:left="960" w:hangingChars="400" w:hanging="960"/>
        <w:jc w:val="both"/>
        <w:rPr>
          <w:rFonts w:ascii="Times New Roman" w:eastAsia="新細明體" w:hAnsi="Times New Roman"/>
          <w:color w:val="000000" w:themeColor="text1"/>
          <w:szCs w:val="24"/>
        </w:rPr>
      </w:pPr>
      <w:r w:rsidRPr="003C41C3">
        <w:rPr>
          <w:rFonts w:ascii="Times New Roman" w:eastAsia="新細明體" w:hAnsi="Times New Roman" w:hint="eastAsia"/>
          <w:color w:val="000000" w:themeColor="text1"/>
          <w:szCs w:val="24"/>
        </w:rPr>
        <w:t>陳月端（</w:t>
      </w:r>
      <w:r w:rsidRPr="003C41C3">
        <w:rPr>
          <w:rFonts w:ascii="Times New Roman" w:eastAsia="新細明體" w:hAnsi="Times New Roman" w:hint="eastAsia"/>
          <w:color w:val="000000" w:themeColor="text1"/>
          <w:szCs w:val="24"/>
        </w:rPr>
        <w:t>2010</w:t>
      </w:r>
      <w:r w:rsidRPr="003C41C3">
        <w:rPr>
          <w:rFonts w:ascii="Times New Roman" w:eastAsia="新細明體" w:hAnsi="Times New Roman" w:hint="eastAsia"/>
          <w:color w:val="000000" w:themeColor="text1"/>
          <w:szCs w:val="24"/>
        </w:rPr>
        <w:t>）。性別平等化之法源基礎及其在校園之實踐。</w:t>
      </w:r>
      <w:r w:rsidRPr="003C41C3">
        <w:rPr>
          <w:rFonts w:ascii="Times New Roman" w:eastAsia="新細明體" w:hAnsi="Times New Roman" w:hint="eastAsia"/>
          <w:b/>
          <w:color w:val="000000" w:themeColor="text1"/>
          <w:szCs w:val="24"/>
        </w:rPr>
        <w:t>應用倫理教學與</w:t>
      </w:r>
      <w:proofErr w:type="gramStart"/>
      <w:r w:rsidRPr="003C41C3">
        <w:rPr>
          <w:rFonts w:ascii="Times New Roman" w:eastAsia="新細明體" w:hAnsi="Times New Roman" w:hint="eastAsia"/>
          <w:b/>
          <w:color w:val="000000" w:themeColor="text1"/>
          <w:szCs w:val="24"/>
        </w:rPr>
        <w:t>研究學刊</w:t>
      </w:r>
      <w:proofErr w:type="gramEnd"/>
      <w:r w:rsidRPr="003C41C3">
        <w:rPr>
          <w:rFonts w:ascii="Times New Roman" w:eastAsia="新細明體" w:hAnsi="Times New Roman" w:hint="eastAsia"/>
          <w:b/>
          <w:color w:val="000000" w:themeColor="text1"/>
          <w:szCs w:val="24"/>
        </w:rPr>
        <w:t>，</w:t>
      </w:r>
      <w:r w:rsidRPr="003C41C3">
        <w:rPr>
          <w:rFonts w:ascii="Times New Roman" w:eastAsia="新細明體" w:hAnsi="Times New Roman" w:hint="eastAsia"/>
          <w:b/>
          <w:color w:val="000000" w:themeColor="text1"/>
          <w:szCs w:val="24"/>
        </w:rPr>
        <w:t>5</w:t>
      </w:r>
      <w:r w:rsidRPr="003C41C3">
        <w:rPr>
          <w:rFonts w:ascii="Times New Roman" w:eastAsia="新細明體" w:hAnsi="Times New Roman" w:hint="eastAsia"/>
          <w:color w:val="000000" w:themeColor="text1"/>
          <w:szCs w:val="24"/>
        </w:rPr>
        <w:t>（</w:t>
      </w:r>
      <w:r w:rsidRPr="003C41C3">
        <w:rPr>
          <w:rFonts w:ascii="Times New Roman" w:eastAsia="新細明體" w:hAnsi="Times New Roman" w:hint="eastAsia"/>
          <w:color w:val="000000" w:themeColor="text1"/>
          <w:szCs w:val="24"/>
        </w:rPr>
        <w:t>1</w:t>
      </w:r>
      <w:r w:rsidRPr="003C41C3">
        <w:rPr>
          <w:rFonts w:ascii="Times New Roman" w:eastAsia="新細明體" w:hAnsi="Times New Roman" w:hint="eastAsia"/>
          <w:color w:val="000000" w:themeColor="text1"/>
          <w:szCs w:val="24"/>
        </w:rPr>
        <w:t>），</w:t>
      </w:r>
      <w:r w:rsidRPr="003C41C3">
        <w:rPr>
          <w:rFonts w:ascii="Times New Roman" w:eastAsia="新細明體" w:hAnsi="Times New Roman"/>
          <w:color w:val="000000" w:themeColor="text1"/>
          <w:szCs w:val="24"/>
        </w:rPr>
        <w:t>10</w:t>
      </w:r>
      <w:r w:rsidRPr="003C41C3">
        <w:rPr>
          <w:rFonts w:ascii="Times New Roman" w:eastAsia="新細明體" w:hAnsi="Times New Roman" w:hint="eastAsia"/>
          <w:color w:val="000000" w:themeColor="text1"/>
          <w:szCs w:val="24"/>
        </w:rPr>
        <w:t>1</w:t>
      </w:r>
      <w:r w:rsidRPr="003C41C3">
        <w:rPr>
          <w:rFonts w:ascii="Times New Roman" w:eastAsia="新細明體" w:hAnsi="Times New Roman"/>
          <w:color w:val="000000" w:themeColor="text1"/>
          <w:szCs w:val="24"/>
        </w:rPr>
        <w:t>-110</w:t>
      </w:r>
      <w:r w:rsidRPr="003C41C3">
        <w:rPr>
          <w:rFonts w:ascii="Times New Roman" w:eastAsia="新細明體" w:hAnsi="Times New Roman" w:hint="eastAsia"/>
          <w:color w:val="000000" w:themeColor="text1"/>
          <w:szCs w:val="24"/>
        </w:rPr>
        <w:t>。</w:t>
      </w:r>
    </w:p>
    <w:p w:rsidR="003B0A19" w:rsidRPr="003C41C3" w:rsidRDefault="003B0A19" w:rsidP="0084631F">
      <w:pPr>
        <w:spacing w:line="360" w:lineRule="auto"/>
        <w:ind w:left="960" w:hangingChars="400" w:hanging="960"/>
        <w:jc w:val="both"/>
        <w:rPr>
          <w:rFonts w:ascii="Times New Roman" w:eastAsia="新細明體" w:hAnsi="Times New Roman"/>
          <w:color w:val="000000" w:themeColor="text1"/>
          <w:szCs w:val="24"/>
        </w:rPr>
      </w:pPr>
      <w:r w:rsidRPr="003C41C3">
        <w:rPr>
          <w:rFonts w:ascii="Times New Roman" w:eastAsia="新細明體" w:hAnsi="Times New Roman" w:hint="eastAsia"/>
          <w:color w:val="000000" w:themeColor="text1"/>
          <w:szCs w:val="24"/>
        </w:rPr>
        <w:t>陳月端（</w:t>
      </w:r>
      <w:r w:rsidRPr="003C41C3">
        <w:rPr>
          <w:rFonts w:ascii="Times New Roman" w:eastAsia="新細明體" w:hAnsi="Times New Roman" w:hint="eastAsia"/>
          <w:color w:val="000000" w:themeColor="text1"/>
          <w:szCs w:val="24"/>
        </w:rPr>
        <w:t>2012</w:t>
      </w:r>
      <w:r w:rsidRPr="003C41C3">
        <w:rPr>
          <w:rFonts w:ascii="Times New Roman" w:eastAsia="新細明體" w:hAnsi="Times New Roman" w:hint="eastAsia"/>
          <w:color w:val="000000" w:themeColor="text1"/>
          <w:szCs w:val="24"/>
        </w:rPr>
        <w:t>）。性與</w:t>
      </w:r>
      <w:proofErr w:type="gramStart"/>
      <w:r w:rsidRPr="003C41C3">
        <w:rPr>
          <w:rFonts w:ascii="Times New Roman" w:eastAsia="新細明體" w:hAnsi="Times New Roman" w:hint="eastAsia"/>
          <w:color w:val="000000" w:themeColor="text1"/>
          <w:szCs w:val="24"/>
        </w:rPr>
        <w:t>法律－性的</w:t>
      </w:r>
      <w:proofErr w:type="gramEnd"/>
      <w:r w:rsidRPr="003C41C3">
        <w:rPr>
          <w:rFonts w:ascii="Times New Roman" w:eastAsia="新細明體" w:hAnsi="Times New Roman" w:hint="eastAsia"/>
          <w:color w:val="000000" w:themeColor="text1"/>
          <w:szCs w:val="24"/>
        </w:rPr>
        <w:t>相關法律制定探討。</w:t>
      </w:r>
      <w:r w:rsidRPr="003C41C3">
        <w:rPr>
          <w:rFonts w:ascii="Times New Roman" w:eastAsia="新細明體" w:hAnsi="Times New Roman" w:hint="eastAsia"/>
          <w:b/>
          <w:color w:val="000000" w:themeColor="text1"/>
          <w:szCs w:val="24"/>
        </w:rPr>
        <w:t>應用倫理教學與</w:t>
      </w:r>
      <w:proofErr w:type="gramStart"/>
      <w:r w:rsidRPr="003C41C3">
        <w:rPr>
          <w:rFonts w:ascii="Times New Roman" w:eastAsia="新細明體" w:hAnsi="Times New Roman" w:hint="eastAsia"/>
          <w:b/>
          <w:color w:val="000000" w:themeColor="text1"/>
          <w:szCs w:val="24"/>
        </w:rPr>
        <w:t>研究學刊</w:t>
      </w:r>
      <w:proofErr w:type="gramEnd"/>
      <w:r w:rsidRPr="003C41C3">
        <w:rPr>
          <w:rFonts w:ascii="Times New Roman" w:eastAsia="新細明體" w:hAnsi="Times New Roman" w:hint="eastAsia"/>
          <w:b/>
          <w:color w:val="000000" w:themeColor="text1"/>
          <w:szCs w:val="24"/>
        </w:rPr>
        <w:t>，</w:t>
      </w:r>
      <w:r w:rsidRPr="003C41C3">
        <w:rPr>
          <w:rFonts w:ascii="Times New Roman" w:eastAsia="新細明體" w:hAnsi="Times New Roman" w:hint="eastAsia"/>
          <w:b/>
          <w:color w:val="000000" w:themeColor="text1"/>
          <w:szCs w:val="24"/>
        </w:rPr>
        <w:t>7</w:t>
      </w:r>
      <w:r w:rsidRPr="003C41C3">
        <w:rPr>
          <w:rFonts w:ascii="Times New Roman" w:eastAsia="新細明體" w:hAnsi="Times New Roman" w:hint="eastAsia"/>
          <w:color w:val="000000" w:themeColor="text1"/>
          <w:szCs w:val="24"/>
        </w:rPr>
        <w:t>（</w:t>
      </w:r>
      <w:r w:rsidRPr="003C41C3">
        <w:rPr>
          <w:rFonts w:ascii="Times New Roman" w:eastAsia="新細明體" w:hAnsi="Times New Roman" w:hint="eastAsia"/>
          <w:color w:val="000000" w:themeColor="text1"/>
          <w:szCs w:val="24"/>
        </w:rPr>
        <w:t>1</w:t>
      </w:r>
      <w:r w:rsidRPr="003C41C3">
        <w:rPr>
          <w:rFonts w:ascii="Times New Roman" w:eastAsia="新細明體" w:hAnsi="Times New Roman" w:hint="eastAsia"/>
          <w:color w:val="000000" w:themeColor="text1"/>
          <w:szCs w:val="24"/>
        </w:rPr>
        <w:t>），</w:t>
      </w:r>
      <w:r w:rsidRPr="003C41C3">
        <w:rPr>
          <w:rFonts w:ascii="Times New Roman" w:eastAsia="新細明體" w:hAnsi="Times New Roman" w:hint="eastAsia"/>
          <w:bCs/>
          <w:color w:val="000000" w:themeColor="text1"/>
          <w:szCs w:val="24"/>
        </w:rPr>
        <w:t>59-78</w:t>
      </w:r>
      <w:r w:rsidRPr="003C41C3">
        <w:rPr>
          <w:rFonts w:ascii="Times New Roman" w:eastAsia="新細明體" w:hAnsi="Times New Roman" w:hint="eastAsia"/>
          <w:color w:val="000000" w:themeColor="text1"/>
          <w:szCs w:val="24"/>
        </w:rPr>
        <w:t>。</w:t>
      </w:r>
    </w:p>
    <w:p w:rsidR="005C1A75" w:rsidRPr="005C1A75" w:rsidRDefault="005C1A75" w:rsidP="005C1A75">
      <w:pPr>
        <w:spacing w:line="360" w:lineRule="auto"/>
        <w:ind w:left="960" w:hangingChars="400" w:hanging="960"/>
        <w:jc w:val="both"/>
        <w:rPr>
          <w:rFonts w:ascii="Times New Roman" w:eastAsia="新細明體" w:hAnsi="Times New Roman"/>
          <w:color w:val="000000" w:themeColor="text1"/>
          <w:szCs w:val="24"/>
        </w:rPr>
      </w:pPr>
      <w:r w:rsidRPr="009F6A85">
        <w:rPr>
          <w:rFonts w:ascii="Times New Roman" w:eastAsia="新細明體" w:hAnsi="Times New Roman" w:hint="eastAsia"/>
          <w:color w:val="000000" w:themeColor="text1"/>
          <w:szCs w:val="24"/>
        </w:rPr>
        <w:t>陳惠馨（</w:t>
      </w:r>
      <w:r w:rsidRPr="009F6A85">
        <w:rPr>
          <w:rFonts w:ascii="Times New Roman" w:eastAsia="新細明體" w:hAnsi="Times New Roman" w:hint="eastAsia"/>
          <w:color w:val="000000" w:themeColor="text1"/>
          <w:szCs w:val="24"/>
        </w:rPr>
        <w:t>2005</w:t>
      </w:r>
      <w:r w:rsidRPr="009F6A85">
        <w:rPr>
          <w:rFonts w:ascii="Times New Roman" w:eastAsia="新細明體" w:hAnsi="Times New Roman" w:hint="eastAsia"/>
          <w:color w:val="000000" w:themeColor="text1"/>
          <w:szCs w:val="24"/>
        </w:rPr>
        <w:t>）。認真對待性別平等教育法－性別平等教育法之立法與展望。</w:t>
      </w:r>
      <w:r w:rsidRPr="0044015B">
        <w:rPr>
          <w:rFonts w:ascii="Times New Roman" w:eastAsia="新細明體" w:hAnsi="Times New Roman" w:hint="eastAsia"/>
          <w:b/>
          <w:color w:val="000000" w:themeColor="text1"/>
          <w:szCs w:val="24"/>
        </w:rPr>
        <w:t>國家</w:t>
      </w:r>
      <w:r w:rsidRPr="0044015B">
        <w:rPr>
          <w:rFonts w:ascii="Times New Roman" w:eastAsia="新細明體" w:hAnsi="Times New Roman" w:hint="eastAsia"/>
          <w:b/>
          <w:color w:val="000000" w:themeColor="text1"/>
          <w:szCs w:val="24"/>
        </w:rPr>
        <w:lastRenderedPageBreak/>
        <w:t>政策季刊</w:t>
      </w:r>
      <w:r w:rsidRPr="00ED70CE">
        <w:rPr>
          <w:rFonts w:ascii="Times New Roman" w:eastAsia="新細明體" w:hAnsi="Times New Roman" w:hint="eastAsia"/>
          <w:b/>
          <w:color w:val="000000" w:themeColor="text1"/>
          <w:szCs w:val="24"/>
        </w:rPr>
        <w:t>，</w:t>
      </w:r>
      <w:r w:rsidRPr="00ED70CE">
        <w:rPr>
          <w:rFonts w:ascii="Times New Roman" w:eastAsia="新細明體" w:hAnsi="Times New Roman" w:hint="eastAsia"/>
          <w:b/>
          <w:color w:val="000000" w:themeColor="text1"/>
          <w:szCs w:val="24"/>
        </w:rPr>
        <w:t>4</w:t>
      </w:r>
      <w:r w:rsidRPr="009F6A85">
        <w:rPr>
          <w:rFonts w:ascii="Times New Roman" w:eastAsia="新細明體" w:hAnsi="Times New Roman" w:hint="eastAsia"/>
          <w:color w:val="000000" w:themeColor="text1"/>
          <w:szCs w:val="24"/>
        </w:rPr>
        <w:t>（</w:t>
      </w:r>
      <w:r w:rsidRPr="009F6A85">
        <w:rPr>
          <w:rFonts w:ascii="Times New Roman" w:eastAsia="新細明體" w:hAnsi="Times New Roman" w:hint="eastAsia"/>
          <w:color w:val="000000" w:themeColor="text1"/>
          <w:szCs w:val="24"/>
        </w:rPr>
        <w:t>1</w:t>
      </w:r>
      <w:r w:rsidRPr="009F6A85">
        <w:rPr>
          <w:rFonts w:ascii="Times New Roman" w:eastAsia="新細明體" w:hAnsi="Times New Roman" w:hint="eastAsia"/>
          <w:color w:val="000000" w:themeColor="text1"/>
          <w:szCs w:val="24"/>
        </w:rPr>
        <w:t>），</w:t>
      </w:r>
      <w:r w:rsidRPr="009F6A85">
        <w:rPr>
          <w:rFonts w:ascii="Times New Roman" w:eastAsia="新細明體" w:hAnsi="Times New Roman" w:hint="eastAsia"/>
          <w:color w:val="000000" w:themeColor="text1"/>
          <w:szCs w:val="24"/>
        </w:rPr>
        <w:t>21-32</w:t>
      </w:r>
      <w:r w:rsidRPr="009F6A85">
        <w:rPr>
          <w:rFonts w:ascii="Times New Roman" w:eastAsia="新細明體" w:hAnsi="Times New Roman" w:hint="eastAsia"/>
          <w:color w:val="000000" w:themeColor="text1"/>
          <w:szCs w:val="24"/>
        </w:rPr>
        <w:t>。</w:t>
      </w:r>
    </w:p>
    <w:p w:rsidR="003B0A19" w:rsidRPr="003C41C3" w:rsidRDefault="003B0A19" w:rsidP="002C3659">
      <w:pPr>
        <w:spacing w:line="360" w:lineRule="auto"/>
        <w:ind w:left="960" w:hangingChars="400" w:hanging="960"/>
        <w:jc w:val="both"/>
        <w:rPr>
          <w:rFonts w:ascii="新細明體" w:eastAsia="新細明體" w:cs="新細明體"/>
          <w:kern w:val="0"/>
          <w:szCs w:val="24"/>
        </w:rPr>
      </w:pPr>
      <w:r w:rsidRPr="003C41C3">
        <w:rPr>
          <w:rFonts w:ascii="Times New Roman" w:eastAsia="新細明體" w:hAnsi="Times New Roman" w:hint="eastAsia"/>
          <w:color w:val="000000" w:themeColor="text1"/>
          <w:szCs w:val="24"/>
        </w:rPr>
        <w:t>歐用生（</w:t>
      </w:r>
      <w:r w:rsidRPr="003C41C3">
        <w:rPr>
          <w:rFonts w:ascii="Times New Roman" w:eastAsia="新細明體" w:hAnsi="Times New Roman" w:hint="eastAsia"/>
          <w:color w:val="000000" w:themeColor="text1"/>
          <w:szCs w:val="24"/>
        </w:rPr>
        <w:t>2010</w:t>
      </w:r>
      <w:r w:rsidRPr="003C41C3">
        <w:rPr>
          <w:rFonts w:ascii="Times New Roman" w:eastAsia="新細明體" w:hAnsi="Times New Roman" w:hint="eastAsia"/>
          <w:color w:val="000000" w:themeColor="text1"/>
          <w:szCs w:val="24"/>
        </w:rPr>
        <w:t>）。</w:t>
      </w:r>
      <w:r w:rsidRPr="003C41C3">
        <w:rPr>
          <w:rFonts w:ascii="Times New Roman" w:eastAsia="新細明體" w:hAnsi="Times New Roman" w:hint="eastAsia"/>
          <w:b/>
          <w:color w:val="000000" w:themeColor="text1"/>
          <w:szCs w:val="24"/>
        </w:rPr>
        <w:t>九年一貫課程實施現況之評估</w:t>
      </w:r>
      <w:r w:rsidRPr="003C41C3">
        <w:rPr>
          <w:rFonts w:ascii="Times New Roman" w:eastAsia="新細明體" w:hAnsi="Times New Roman" w:hint="eastAsia"/>
          <w:color w:val="000000" w:themeColor="text1"/>
          <w:szCs w:val="24"/>
        </w:rPr>
        <w:t>。</w:t>
      </w:r>
      <w:r w:rsidRPr="003C41C3">
        <w:rPr>
          <w:rFonts w:ascii="新細明體" w:eastAsia="新細明體" w:cs="新細明體" w:hint="eastAsia"/>
          <w:kern w:val="0"/>
          <w:szCs w:val="24"/>
        </w:rPr>
        <w:t>國家政策研究基金會委託之研究報告</w:t>
      </w:r>
      <w:proofErr w:type="gramStart"/>
      <w:r w:rsidRPr="003C41C3">
        <w:rPr>
          <w:rFonts w:ascii="新細明體" w:eastAsia="新細明體" w:cs="新細明體" w:hint="eastAsia"/>
          <w:kern w:val="0"/>
          <w:szCs w:val="24"/>
        </w:rPr>
        <w:t>（</w:t>
      </w:r>
      <w:proofErr w:type="gramEnd"/>
      <w:r w:rsidRPr="003C41C3">
        <w:rPr>
          <w:rFonts w:ascii="新細明體" w:eastAsia="新細明體" w:cs="新細明體" w:hint="eastAsia"/>
          <w:kern w:val="0"/>
          <w:szCs w:val="24"/>
        </w:rPr>
        <w:t>編號：</w:t>
      </w:r>
      <w:r w:rsidRPr="003C41C3">
        <w:rPr>
          <w:rFonts w:ascii="Times New Roman" w:eastAsia="新細明體" w:hAnsi="Times New Roman"/>
          <w:color w:val="000000" w:themeColor="text1"/>
          <w:szCs w:val="24"/>
        </w:rPr>
        <w:t>RDEC-RES-098-026</w:t>
      </w:r>
      <w:proofErr w:type="gramStart"/>
      <w:r w:rsidRPr="003C41C3">
        <w:rPr>
          <w:rFonts w:ascii="新細明體" w:eastAsia="新細明體" w:cs="新細明體" w:hint="eastAsia"/>
          <w:kern w:val="0"/>
          <w:szCs w:val="24"/>
        </w:rPr>
        <w:t>）</w:t>
      </w:r>
      <w:proofErr w:type="gramEnd"/>
      <w:r w:rsidRPr="003C41C3">
        <w:rPr>
          <w:rFonts w:ascii="新細明體" w:eastAsia="新細明體" w:cs="新細明體" w:hint="eastAsia"/>
          <w:kern w:val="0"/>
          <w:szCs w:val="24"/>
        </w:rPr>
        <w:t>。臺北市：行政院研究發展考核委員會。</w:t>
      </w:r>
    </w:p>
    <w:p w:rsidR="003B0A19" w:rsidRPr="003C41C3" w:rsidRDefault="003B0A19" w:rsidP="0084631F">
      <w:pPr>
        <w:spacing w:line="360" w:lineRule="auto"/>
        <w:ind w:left="960" w:hangingChars="400" w:hanging="960"/>
        <w:jc w:val="both"/>
        <w:rPr>
          <w:rFonts w:ascii="Times New Roman" w:eastAsia="新細明體" w:hAnsi="Times New Roman"/>
          <w:color w:val="000000" w:themeColor="text1"/>
          <w:szCs w:val="24"/>
        </w:rPr>
      </w:pPr>
      <w:r w:rsidRPr="003C41C3">
        <w:rPr>
          <w:rFonts w:ascii="Times New Roman" w:eastAsia="新細明體" w:hAnsi="Times New Roman"/>
          <w:color w:val="000000" w:themeColor="text1"/>
          <w:szCs w:val="24"/>
        </w:rPr>
        <w:t>顏國樑</w:t>
      </w:r>
      <w:r w:rsidRPr="003C41C3">
        <w:rPr>
          <w:rFonts w:ascii="Times New Roman" w:eastAsia="新細明體" w:hAnsi="Times New Roman" w:hint="eastAsia"/>
          <w:color w:val="000000" w:themeColor="text1"/>
          <w:szCs w:val="24"/>
        </w:rPr>
        <w:t>和</w:t>
      </w:r>
      <w:hyperlink r:id="rId14" w:history="1">
        <w:r w:rsidRPr="003C41C3">
          <w:rPr>
            <w:rFonts w:ascii="Times New Roman" w:eastAsia="新細明體" w:hAnsi="Times New Roman"/>
            <w:color w:val="000000" w:themeColor="text1"/>
            <w:szCs w:val="24"/>
          </w:rPr>
          <w:t>簡安茹</w:t>
        </w:r>
      </w:hyperlink>
      <w:r w:rsidRPr="003C41C3">
        <w:rPr>
          <w:rFonts w:ascii="Times New Roman" w:eastAsia="新細明體" w:hAnsi="Times New Roman" w:hint="eastAsia"/>
          <w:color w:val="000000" w:themeColor="text1"/>
          <w:szCs w:val="24"/>
        </w:rPr>
        <w:t>（</w:t>
      </w:r>
      <w:r w:rsidRPr="003C41C3">
        <w:rPr>
          <w:rFonts w:ascii="Times New Roman" w:eastAsia="新細明體" w:hAnsi="Times New Roman" w:hint="eastAsia"/>
          <w:color w:val="000000" w:themeColor="text1"/>
          <w:szCs w:val="24"/>
        </w:rPr>
        <w:t>2006</w:t>
      </w:r>
      <w:r w:rsidRPr="003C41C3">
        <w:rPr>
          <w:rFonts w:ascii="Times New Roman" w:eastAsia="新細明體" w:hAnsi="Times New Roman" w:hint="eastAsia"/>
          <w:color w:val="000000" w:themeColor="text1"/>
          <w:szCs w:val="24"/>
        </w:rPr>
        <w:t>）。性別平等教育法的立法背景、過程、內涵及啟示。</w:t>
      </w:r>
      <w:r w:rsidRPr="003C41C3">
        <w:rPr>
          <w:rFonts w:ascii="Times New Roman" w:eastAsia="新細明體" w:hAnsi="Times New Roman" w:hint="eastAsia"/>
          <w:b/>
          <w:color w:val="000000" w:themeColor="text1"/>
          <w:szCs w:val="24"/>
        </w:rPr>
        <w:t>學校行政雙月刊，</w:t>
      </w:r>
      <w:r w:rsidRPr="003C41C3">
        <w:rPr>
          <w:rFonts w:ascii="Times New Roman" w:eastAsia="新細明體" w:hAnsi="Times New Roman" w:hint="eastAsia"/>
          <w:b/>
          <w:color w:val="000000" w:themeColor="text1"/>
          <w:szCs w:val="24"/>
        </w:rPr>
        <w:t>46</w:t>
      </w:r>
      <w:r w:rsidRPr="003C41C3">
        <w:rPr>
          <w:rFonts w:ascii="Times New Roman" w:eastAsia="新細明體" w:hAnsi="Times New Roman" w:hint="eastAsia"/>
          <w:color w:val="000000" w:themeColor="text1"/>
          <w:szCs w:val="24"/>
        </w:rPr>
        <w:t>，</w:t>
      </w:r>
      <w:r w:rsidRPr="003C41C3">
        <w:rPr>
          <w:rFonts w:ascii="Times New Roman" w:eastAsia="新細明體" w:hAnsi="Times New Roman" w:hint="eastAsia"/>
          <w:color w:val="000000" w:themeColor="text1"/>
          <w:szCs w:val="24"/>
        </w:rPr>
        <w:t>279-299</w:t>
      </w:r>
      <w:r w:rsidRPr="003C41C3">
        <w:rPr>
          <w:rFonts w:ascii="Times New Roman" w:eastAsia="新細明體" w:hAnsi="Times New Roman" w:hint="eastAsia"/>
          <w:color w:val="000000" w:themeColor="text1"/>
          <w:szCs w:val="24"/>
        </w:rPr>
        <w:t>。</w:t>
      </w:r>
    </w:p>
    <w:p w:rsidR="003B0A19" w:rsidRPr="003C41C3" w:rsidRDefault="003B0A19" w:rsidP="0084631F">
      <w:pPr>
        <w:spacing w:line="360" w:lineRule="auto"/>
        <w:ind w:left="960" w:hangingChars="400" w:hanging="960"/>
        <w:jc w:val="both"/>
        <w:rPr>
          <w:rFonts w:ascii="Times New Roman" w:eastAsia="新細明體" w:hAnsi="Times New Roman"/>
          <w:color w:val="000000" w:themeColor="text1"/>
          <w:szCs w:val="24"/>
        </w:rPr>
      </w:pPr>
      <w:r w:rsidRPr="003C41C3">
        <w:rPr>
          <w:rFonts w:ascii="Times New Roman" w:eastAsia="新細明體" w:hAnsi="Times New Roman" w:hint="eastAsia"/>
          <w:color w:val="000000" w:themeColor="text1"/>
          <w:szCs w:val="24"/>
        </w:rPr>
        <w:t>蘇芊玲（</w:t>
      </w:r>
      <w:r w:rsidRPr="003C41C3">
        <w:rPr>
          <w:rFonts w:ascii="Times New Roman" w:eastAsia="新細明體" w:hAnsi="Times New Roman" w:hint="eastAsia"/>
          <w:color w:val="000000" w:themeColor="text1"/>
          <w:szCs w:val="24"/>
        </w:rPr>
        <w:t>2014</w:t>
      </w:r>
      <w:r w:rsidRPr="003C41C3">
        <w:rPr>
          <w:rFonts w:ascii="Times New Roman" w:eastAsia="新細明體" w:hAnsi="Times New Roman" w:hint="eastAsia"/>
          <w:color w:val="000000" w:themeColor="text1"/>
          <w:szCs w:val="24"/>
        </w:rPr>
        <w:t>）。《性別平等教育法》：我的認識、思考與想像。</w:t>
      </w:r>
      <w:r w:rsidRPr="003C41C3">
        <w:rPr>
          <w:rFonts w:ascii="Times New Roman" w:eastAsia="新細明體" w:hAnsi="Times New Roman"/>
          <w:b/>
          <w:color w:val="000000" w:themeColor="text1"/>
          <w:szCs w:val="24"/>
        </w:rPr>
        <w:t>婦</w:t>
      </w:r>
      <w:proofErr w:type="gramStart"/>
      <w:r w:rsidRPr="003C41C3">
        <w:rPr>
          <w:rFonts w:ascii="Times New Roman" w:eastAsia="新細明體" w:hAnsi="Times New Roman"/>
          <w:b/>
          <w:color w:val="000000" w:themeColor="text1"/>
          <w:szCs w:val="24"/>
        </w:rPr>
        <w:t>研</w:t>
      </w:r>
      <w:proofErr w:type="gramEnd"/>
      <w:r w:rsidRPr="003C41C3">
        <w:rPr>
          <w:rFonts w:ascii="Times New Roman" w:eastAsia="新細明體" w:hAnsi="Times New Roman"/>
          <w:b/>
          <w:color w:val="000000" w:themeColor="text1"/>
          <w:szCs w:val="24"/>
        </w:rPr>
        <w:t>縱橫</w:t>
      </w:r>
      <w:r w:rsidRPr="003C41C3">
        <w:rPr>
          <w:rFonts w:ascii="Times New Roman" w:eastAsia="新細明體" w:hAnsi="Times New Roman" w:hint="eastAsia"/>
          <w:b/>
          <w:color w:val="000000" w:themeColor="text1"/>
          <w:szCs w:val="24"/>
        </w:rPr>
        <w:t>，</w:t>
      </w:r>
      <w:r w:rsidRPr="003C41C3">
        <w:rPr>
          <w:rFonts w:ascii="Times New Roman" w:eastAsia="新細明體" w:hAnsi="Times New Roman" w:hint="eastAsia"/>
          <w:b/>
          <w:color w:val="000000" w:themeColor="text1"/>
          <w:szCs w:val="24"/>
        </w:rPr>
        <w:t>101</w:t>
      </w:r>
      <w:r w:rsidRPr="003C41C3">
        <w:rPr>
          <w:rFonts w:ascii="Times New Roman" w:eastAsia="新細明體" w:hAnsi="Times New Roman" w:hint="eastAsia"/>
          <w:color w:val="000000" w:themeColor="text1"/>
          <w:szCs w:val="24"/>
        </w:rPr>
        <w:t>，</w:t>
      </w:r>
      <w:r w:rsidRPr="003C41C3">
        <w:rPr>
          <w:rFonts w:ascii="Times New Roman" w:eastAsia="新細明體" w:hAnsi="Times New Roman" w:hint="eastAsia"/>
          <w:bCs/>
          <w:color w:val="000000" w:themeColor="text1"/>
          <w:szCs w:val="24"/>
        </w:rPr>
        <w:t>24-30</w:t>
      </w:r>
      <w:r w:rsidRPr="003C41C3">
        <w:rPr>
          <w:rFonts w:ascii="Times New Roman" w:eastAsia="新細明體" w:hAnsi="Times New Roman" w:hint="eastAsia"/>
          <w:color w:val="000000" w:themeColor="text1"/>
          <w:szCs w:val="24"/>
        </w:rPr>
        <w:t>。</w:t>
      </w:r>
    </w:p>
    <w:p w:rsidR="0084631F" w:rsidRPr="003C41C3" w:rsidRDefault="0084631F" w:rsidP="004A59C2">
      <w:pPr>
        <w:pStyle w:val="2"/>
        <w:numPr>
          <w:ilvl w:val="0"/>
          <w:numId w:val="0"/>
        </w:numPr>
        <w:spacing w:beforeLines="100" w:before="360" w:afterLines="50" w:after="180"/>
        <w:rPr>
          <w:rFonts w:ascii="Times New Roman" w:eastAsia="新細明體" w:hAnsi="Times New Roman"/>
          <w:b/>
          <w:color w:val="000000" w:themeColor="text1"/>
          <w:sz w:val="24"/>
          <w:szCs w:val="24"/>
        </w:rPr>
      </w:pPr>
      <w:bookmarkStart w:id="3" w:name="_Toc472933341"/>
      <w:r w:rsidRPr="003C41C3">
        <w:rPr>
          <w:rFonts w:ascii="Times New Roman" w:eastAsia="新細明體" w:hAnsi="Times New Roman" w:hint="eastAsia"/>
          <w:b/>
          <w:color w:val="000000" w:themeColor="text1"/>
          <w:sz w:val="24"/>
          <w:szCs w:val="24"/>
        </w:rPr>
        <w:t>法規部分</w:t>
      </w:r>
      <w:bookmarkEnd w:id="3"/>
    </w:p>
    <w:p w:rsidR="0084631F" w:rsidRPr="003C41C3" w:rsidRDefault="0084631F" w:rsidP="0084631F">
      <w:pPr>
        <w:spacing w:line="360" w:lineRule="auto"/>
        <w:ind w:left="960" w:hangingChars="400" w:hanging="960"/>
        <w:jc w:val="both"/>
        <w:rPr>
          <w:rFonts w:ascii="Times New Roman" w:eastAsia="新細明體" w:hAnsi="Times New Roman"/>
          <w:color w:val="000000" w:themeColor="text1"/>
          <w:szCs w:val="24"/>
        </w:rPr>
      </w:pPr>
      <w:r w:rsidRPr="003C41C3">
        <w:rPr>
          <w:rFonts w:ascii="Times New Roman" w:eastAsia="新細明體" w:hAnsi="Times New Roman" w:hint="eastAsia"/>
          <w:color w:val="000000" w:themeColor="text1"/>
          <w:szCs w:val="24"/>
        </w:rPr>
        <w:t>性別平等教育法立法理由（</w:t>
      </w:r>
      <w:r w:rsidRPr="003C41C3">
        <w:rPr>
          <w:rFonts w:ascii="Times New Roman" w:eastAsia="新細明體" w:hAnsi="Times New Roman"/>
          <w:color w:val="000000" w:themeColor="text1"/>
          <w:szCs w:val="24"/>
        </w:rPr>
        <w:t>2004</w:t>
      </w:r>
      <w:r w:rsidRPr="003C41C3">
        <w:rPr>
          <w:rFonts w:ascii="Times New Roman" w:eastAsia="新細明體" w:hAnsi="Times New Roman" w:hint="eastAsia"/>
          <w:color w:val="000000" w:themeColor="text1"/>
          <w:szCs w:val="24"/>
        </w:rPr>
        <w:t>年</w:t>
      </w:r>
      <w:r w:rsidRPr="003C41C3">
        <w:rPr>
          <w:rFonts w:ascii="Times New Roman" w:eastAsia="新細明體" w:hAnsi="Times New Roman" w:hint="eastAsia"/>
          <w:color w:val="000000" w:themeColor="text1"/>
          <w:szCs w:val="24"/>
        </w:rPr>
        <w:t>06</w:t>
      </w:r>
      <w:r w:rsidRPr="003C41C3">
        <w:rPr>
          <w:rFonts w:ascii="Times New Roman" w:eastAsia="新細明體" w:hAnsi="Times New Roman" w:hint="eastAsia"/>
          <w:color w:val="000000" w:themeColor="text1"/>
          <w:szCs w:val="24"/>
        </w:rPr>
        <w:t>月</w:t>
      </w:r>
      <w:r w:rsidRPr="003C41C3">
        <w:rPr>
          <w:rFonts w:ascii="Times New Roman" w:eastAsia="新細明體" w:hAnsi="Times New Roman" w:hint="eastAsia"/>
          <w:color w:val="000000" w:themeColor="text1"/>
          <w:szCs w:val="24"/>
        </w:rPr>
        <w:t>04</w:t>
      </w:r>
      <w:r w:rsidRPr="003C41C3">
        <w:rPr>
          <w:rFonts w:ascii="Times New Roman" w:eastAsia="新細明體" w:hAnsi="Times New Roman" w:hint="eastAsia"/>
          <w:color w:val="000000" w:themeColor="text1"/>
          <w:szCs w:val="24"/>
        </w:rPr>
        <w:t>日）。</w:t>
      </w:r>
    </w:p>
    <w:p w:rsidR="0084631F" w:rsidRPr="003C41C3" w:rsidRDefault="0084631F" w:rsidP="004A59C2">
      <w:pPr>
        <w:pStyle w:val="2"/>
        <w:numPr>
          <w:ilvl w:val="0"/>
          <w:numId w:val="0"/>
        </w:numPr>
        <w:spacing w:beforeLines="100" w:before="360" w:afterLines="50" w:after="180"/>
        <w:rPr>
          <w:rFonts w:ascii="Times New Roman" w:eastAsia="新細明體" w:hAnsi="Times New Roman"/>
          <w:b/>
          <w:color w:val="000000" w:themeColor="text1"/>
          <w:sz w:val="24"/>
          <w:szCs w:val="24"/>
        </w:rPr>
      </w:pPr>
      <w:bookmarkStart w:id="4" w:name="_Toc472933342"/>
      <w:r w:rsidRPr="003C41C3">
        <w:rPr>
          <w:rFonts w:ascii="Times New Roman" w:eastAsia="新細明體" w:hAnsi="Times New Roman" w:hint="eastAsia"/>
          <w:b/>
          <w:color w:val="000000" w:themeColor="text1"/>
          <w:sz w:val="24"/>
          <w:szCs w:val="24"/>
        </w:rPr>
        <w:t>網路資源</w:t>
      </w:r>
      <w:bookmarkEnd w:id="4"/>
    </w:p>
    <w:p w:rsidR="000713B0" w:rsidRDefault="000713B0" w:rsidP="0084631F">
      <w:pPr>
        <w:spacing w:line="360" w:lineRule="auto"/>
        <w:ind w:left="960" w:hangingChars="400" w:hanging="960"/>
        <w:jc w:val="both"/>
        <w:rPr>
          <w:rFonts w:ascii="Times New Roman" w:eastAsia="新細明體" w:hAnsi="Times New Roman"/>
          <w:color w:val="000000" w:themeColor="text1"/>
          <w:szCs w:val="24"/>
        </w:rPr>
      </w:pPr>
      <w:r w:rsidRPr="00AE72E4">
        <w:rPr>
          <w:rFonts w:ascii="新細明體" w:eastAsia="新細明體" w:hAnsi="新細明體" w:hint="eastAsia"/>
          <w:szCs w:val="24"/>
        </w:rPr>
        <w:t>桃園市政府主計處（</w:t>
      </w:r>
      <w:r w:rsidRPr="00AE72E4">
        <w:rPr>
          <w:rFonts w:ascii="Times New Roman" w:eastAsia="新細明體" w:hAnsi="Times New Roman" w:hint="eastAsia"/>
          <w:color w:val="000000" w:themeColor="text1"/>
          <w:szCs w:val="24"/>
        </w:rPr>
        <w:t>2016</w:t>
      </w:r>
      <w:r w:rsidRPr="00AE72E4">
        <w:rPr>
          <w:rFonts w:ascii="新細明體" w:eastAsia="新細明體" w:hAnsi="新細明體" w:hint="eastAsia"/>
          <w:szCs w:val="24"/>
        </w:rPr>
        <w:t>）。</w:t>
      </w:r>
      <w:r w:rsidRPr="00AE72E4">
        <w:rPr>
          <w:rFonts w:ascii="Times New Roman" w:eastAsia="新細明體" w:hAnsi="Times New Roman" w:hint="eastAsia"/>
          <w:b/>
          <w:color w:val="000000" w:themeColor="text1"/>
          <w:szCs w:val="24"/>
        </w:rPr>
        <w:t>1</w:t>
      </w:r>
      <w:r w:rsidRPr="00AE72E4">
        <w:rPr>
          <w:rFonts w:ascii="Times New Roman" w:eastAsia="新細明體" w:hAnsi="Times New Roman"/>
          <w:b/>
          <w:color w:val="000000" w:themeColor="text1"/>
          <w:szCs w:val="24"/>
        </w:rPr>
        <w:t>0</w:t>
      </w:r>
      <w:r w:rsidRPr="00AE72E4">
        <w:rPr>
          <w:rFonts w:ascii="Times New Roman" w:eastAsia="新細明體" w:hAnsi="Times New Roman" w:hint="eastAsia"/>
          <w:b/>
          <w:color w:val="000000" w:themeColor="text1"/>
          <w:szCs w:val="24"/>
        </w:rPr>
        <w:t>4</w:t>
      </w:r>
      <w:r w:rsidRPr="00AE72E4">
        <w:rPr>
          <w:rFonts w:ascii="新細明體" w:eastAsia="新細明體" w:hAnsi="新細明體" w:hint="eastAsia"/>
          <w:b/>
          <w:szCs w:val="24"/>
        </w:rPr>
        <w:t>年桃園市性別圖像</w:t>
      </w:r>
      <w:r w:rsidRPr="00AE72E4">
        <w:rPr>
          <w:rFonts w:ascii="新細明體" w:eastAsia="新細明體" w:hAnsi="新細明體" w:hint="eastAsia"/>
          <w:szCs w:val="24"/>
        </w:rPr>
        <w:t>。取自</w:t>
      </w:r>
      <w:r w:rsidRPr="00AE72E4">
        <w:rPr>
          <w:rFonts w:ascii="Times New Roman" w:eastAsia="新細明體" w:hAnsi="Times New Roman"/>
          <w:color w:val="000000" w:themeColor="text1"/>
          <w:szCs w:val="24"/>
        </w:rPr>
        <w:t>http://www.oge.tycg.gov.tw/home.jsp?id=35&amp;parentpath=0,4,33</w:t>
      </w:r>
    </w:p>
    <w:p w:rsidR="0084631F" w:rsidRPr="003C41C3" w:rsidRDefault="0084631F" w:rsidP="0084631F">
      <w:pPr>
        <w:spacing w:line="360" w:lineRule="auto"/>
        <w:ind w:left="960" w:hangingChars="400" w:hanging="960"/>
        <w:jc w:val="both"/>
        <w:rPr>
          <w:rFonts w:ascii="Times New Roman" w:eastAsia="新細明體" w:hAnsi="Times New Roman"/>
          <w:color w:val="000000" w:themeColor="text1"/>
          <w:szCs w:val="24"/>
        </w:rPr>
      </w:pPr>
      <w:r w:rsidRPr="003C41C3">
        <w:rPr>
          <w:rFonts w:ascii="Times New Roman" w:eastAsia="新細明體" w:hAnsi="Times New Roman" w:hint="eastAsia"/>
          <w:color w:val="000000" w:themeColor="text1"/>
          <w:szCs w:val="24"/>
        </w:rPr>
        <w:t>教育部性別平等教育全球資訊網</w:t>
      </w:r>
      <w:r w:rsidRPr="003C41C3">
        <w:rPr>
          <w:rFonts w:ascii="新細明體" w:eastAsia="新細明體" w:hAnsi="新細明體" w:hint="eastAsia"/>
          <w:szCs w:val="24"/>
        </w:rPr>
        <w:t>（</w:t>
      </w:r>
      <w:r w:rsidRPr="003C41C3">
        <w:rPr>
          <w:rFonts w:ascii="Times New Roman" w:eastAsia="新細明體" w:hAnsi="Times New Roman" w:hint="eastAsia"/>
          <w:color w:val="000000" w:themeColor="text1"/>
          <w:szCs w:val="24"/>
        </w:rPr>
        <w:t>無日期</w:t>
      </w:r>
      <w:r w:rsidRPr="003C41C3">
        <w:rPr>
          <w:rFonts w:ascii="新細明體" w:eastAsia="新細明體" w:hAnsi="新細明體" w:hint="eastAsia"/>
          <w:szCs w:val="24"/>
        </w:rPr>
        <w:t>）</w:t>
      </w:r>
      <w:r w:rsidRPr="003C41C3">
        <w:rPr>
          <w:rFonts w:ascii="Times New Roman" w:eastAsia="新細明體" w:hAnsi="Times New Roman" w:hint="eastAsia"/>
          <w:color w:val="000000" w:themeColor="text1"/>
          <w:szCs w:val="24"/>
        </w:rPr>
        <w:t>。</w:t>
      </w:r>
      <w:r w:rsidRPr="003C41C3">
        <w:rPr>
          <w:rFonts w:ascii="Times New Roman" w:eastAsia="新細明體" w:hAnsi="Times New Roman" w:hint="eastAsia"/>
          <w:b/>
          <w:color w:val="000000" w:themeColor="text1"/>
          <w:szCs w:val="24"/>
        </w:rPr>
        <w:t>性平會緣起</w:t>
      </w:r>
      <w:r w:rsidRPr="003C41C3">
        <w:rPr>
          <w:rFonts w:ascii="Times New Roman" w:eastAsia="新細明體" w:hAnsi="Times New Roman" w:hint="eastAsia"/>
          <w:color w:val="000000" w:themeColor="text1"/>
          <w:szCs w:val="24"/>
        </w:rPr>
        <w:t>。取自</w:t>
      </w:r>
      <w:r w:rsidRPr="003C41C3">
        <w:rPr>
          <w:rFonts w:ascii="Times New Roman" w:eastAsia="新細明體" w:hAnsi="Times New Roman"/>
          <w:color w:val="000000" w:themeColor="text1"/>
          <w:szCs w:val="24"/>
        </w:rPr>
        <w:t>https://www.gender.edu.tw/web/index.php/m2/m2_01_01_index</w:t>
      </w:r>
    </w:p>
    <w:p w:rsidR="001A7358" w:rsidRPr="0019584A" w:rsidRDefault="0084631F" w:rsidP="0084631F">
      <w:pPr>
        <w:spacing w:line="360" w:lineRule="auto"/>
        <w:ind w:left="960" w:hangingChars="400" w:hanging="960"/>
        <w:jc w:val="both"/>
        <w:rPr>
          <w:rFonts w:ascii="Times New Roman" w:eastAsia="新細明體" w:hAnsi="Times New Roman"/>
          <w:color w:val="000000" w:themeColor="text1"/>
          <w:szCs w:val="24"/>
        </w:rPr>
      </w:pPr>
      <w:r w:rsidRPr="003C41C3">
        <w:rPr>
          <w:rFonts w:ascii="新細明體" w:eastAsia="新細明體" w:hAnsi="新細明體" w:hint="eastAsia"/>
          <w:szCs w:val="24"/>
        </w:rPr>
        <w:t>教育部統計處（</w:t>
      </w:r>
      <w:r w:rsidRPr="003C41C3">
        <w:rPr>
          <w:rFonts w:ascii="Times New Roman" w:eastAsia="新細明體" w:hAnsi="Times New Roman" w:hint="eastAsia"/>
          <w:color w:val="000000" w:themeColor="text1"/>
          <w:szCs w:val="24"/>
        </w:rPr>
        <w:t>2016</w:t>
      </w:r>
      <w:r w:rsidRPr="003C41C3">
        <w:rPr>
          <w:rFonts w:ascii="新細明體" w:eastAsia="新細明體" w:hAnsi="新細明體" w:hint="eastAsia"/>
          <w:szCs w:val="24"/>
        </w:rPr>
        <w:t>）。</w:t>
      </w:r>
      <w:r w:rsidRPr="003C41C3">
        <w:rPr>
          <w:rFonts w:ascii="新細明體" w:eastAsia="新細明體" w:hAnsi="新細明體" w:hint="eastAsia"/>
          <w:b/>
          <w:szCs w:val="24"/>
        </w:rPr>
        <w:t>校園性侵害事件調查屬實統計-按被害人年齡統計</w:t>
      </w:r>
      <w:r w:rsidRPr="003C41C3">
        <w:rPr>
          <w:rFonts w:ascii="新細明體" w:eastAsia="新細明體" w:hAnsi="新細明體" w:hint="eastAsia"/>
          <w:szCs w:val="24"/>
        </w:rPr>
        <w:t>。取自</w:t>
      </w:r>
      <w:r w:rsidRPr="003C41C3">
        <w:rPr>
          <w:rFonts w:ascii="Times New Roman" w:eastAsia="新細明體" w:hAnsi="Times New Roman"/>
          <w:color w:val="000000" w:themeColor="text1"/>
          <w:szCs w:val="24"/>
        </w:rPr>
        <w:t>http://depart.moe.edu.tw/ED4500/cp.aspx?n=0A95D1021CC</w:t>
      </w:r>
      <w:r w:rsidRPr="00300971">
        <w:rPr>
          <w:rFonts w:ascii="Times New Roman" w:eastAsia="新細明體" w:hAnsi="Times New Roman"/>
          <w:color w:val="000000" w:themeColor="text1"/>
          <w:szCs w:val="24"/>
        </w:rPr>
        <w:t>A80AE</w:t>
      </w:r>
    </w:p>
    <w:sectPr w:rsidR="001A7358" w:rsidRPr="0019584A" w:rsidSect="00450711">
      <w:footerReference w:type="even" r:id="rId15"/>
      <w:footerReference w:type="default" r:id="rId16"/>
      <w:footerReference w:type="first" r:id="rId17"/>
      <w:pgSz w:w="11906" w:h="16838"/>
      <w:pgMar w:top="1701" w:right="1701" w:bottom="1134"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ABD" w:rsidRDefault="00826ABD" w:rsidP="00DC6D6B">
      <w:r>
        <w:separator/>
      </w:r>
    </w:p>
  </w:endnote>
  <w:endnote w:type="continuationSeparator" w:id="0">
    <w:p w:rsidR="00826ABD" w:rsidRDefault="00826ABD" w:rsidP="00DC6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B29" w:rsidRDefault="00DA3B29">
    <w:pPr>
      <w:pStyle w:val="a5"/>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DA3B29" w:rsidRDefault="00DA3B2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3250406"/>
      <w:docPartObj>
        <w:docPartGallery w:val="Page Numbers (Bottom of Page)"/>
        <w:docPartUnique/>
      </w:docPartObj>
    </w:sdtPr>
    <w:sdtEndPr/>
    <w:sdtContent>
      <w:p w:rsidR="00DA3B29" w:rsidRDefault="00DA3B29">
        <w:pPr>
          <w:pStyle w:val="a5"/>
          <w:jc w:val="center"/>
        </w:pPr>
        <w:r>
          <w:fldChar w:fldCharType="begin"/>
        </w:r>
        <w:r>
          <w:instrText>PAGE   \* MERGEFORMAT</w:instrText>
        </w:r>
        <w:r>
          <w:fldChar w:fldCharType="separate"/>
        </w:r>
        <w:r w:rsidR="002F6647" w:rsidRPr="002F6647">
          <w:rPr>
            <w:noProof/>
            <w:lang w:val="zh-TW"/>
          </w:rPr>
          <w:t>2</w:t>
        </w:r>
        <w:r>
          <w:fldChar w:fldCharType="end"/>
        </w:r>
      </w:p>
    </w:sdtContent>
  </w:sdt>
  <w:p w:rsidR="00DA3B29" w:rsidRDefault="00DA3B2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B29" w:rsidRDefault="00DA3B29">
    <w:pPr>
      <w:pStyle w:val="a5"/>
      <w:jc w:val="center"/>
    </w:pPr>
  </w:p>
  <w:p w:rsidR="00DA3B29" w:rsidRDefault="00DA3B2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ABD" w:rsidRDefault="00826ABD" w:rsidP="00DC6D6B">
      <w:r>
        <w:separator/>
      </w:r>
    </w:p>
  </w:footnote>
  <w:footnote w:type="continuationSeparator" w:id="0">
    <w:p w:rsidR="00826ABD" w:rsidRDefault="00826ABD" w:rsidP="00DC6D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1AC0"/>
    <w:multiLevelType w:val="hybridMultilevel"/>
    <w:tmpl w:val="F37EB28C"/>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
    <w:nsid w:val="038356F8"/>
    <w:multiLevelType w:val="hybridMultilevel"/>
    <w:tmpl w:val="83EED690"/>
    <w:lvl w:ilvl="0" w:tplc="7EA02390">
      <w:start w:val="1"/>
      <w:numFmt w:val="taiwaneseCountingThousand"/>
      <w:lvlText w:val="%1、"/>
      <w:lvlJc w:val="left"/>
      <w:pPr>
        <w:ind w:left="99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B215C6"/>
    <w:multiLevelType w:val="hybridMultilevel"/>
    <w:tmpl w:val="5C2C6166"/>
    <w:lvl w:ilvl="0" w:tplc="2D4640F4">
      <w:start w:val="1"/>
      <w:numFmt w:val="taiwaneseCountingThousand"/>
      <w:lvlText w:val="(%1)"/>
      <w:lvlJc w:val="left"/>
      <w:pPr>
        <w:ind w:left="1383" w:hanging="39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
    <w:nsid w:val="09483676"/>
    <w:multiLevelType w:val="hybridMultilevel"/>
    <w:tmpl w:val="44BE9C1A"/>
    <w:lvl w:ilvl="0" w:tplc="29A4E616">
      <w:start w:val="1"/>
      <w:numFmt w:val="taiwaneseCountingThousand"/>
      <w:lvlText w:val="%1、"/>
      <w:lvlJc w:val="left"/>
      <w:pPr>
        <w:ind w:left="870" w:hanging="390"/>
      </w:pPr>
      <w:rPr>
        <w:rFonts w:ascii="Times New Roman" w:eastAsia="新細明體" w:hAnsi="Times New Roman" w:cstheme="minorBid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0A2A2174"/>
    <w:multiLevelType w:val="hybridMultilevel"/>
    <w:tmpl w:val="62AA85E4"/>
    <w:lvl w:ilvl="0" w:tplc="08E229B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0FCC4AF1"/>
    <w:multiLevelType w:val="hybridMultilevel"/>
    <w:tmpl w:val="945C1990"/>
    <w:lvl w:ilvl="0" w:tplc="7AFC717A">
      <w:start w:val="1"/>
      <w:numFmt w:val="ideographLegalTraditional"/>
      <w:lvlText w:val="%1、"/>
      <w:lvlJc w:val="left"/>
      <w:pPr>
        <w:ind w:left="99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40E010C"/>
    <w:multiLevelType w:val="multilevel"/>
    <w:tmpl w:val="15A83BFA"/>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新細明體" w:eastAsia="新細明體" w:hAnsi="新細明體" w:hint="eastAsia"/>
        <w:b/>
        <w:i w:val="0"/>
        <w:snapToGrid/>
        <w:spacing w:val="0"/>
        <w:w w:val="100"/>
        <w:position w:val="0"/>
        <w:sz w:val="24"/>
        <w:szCs w:val="24"/>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7">
    <w:nsid w:val="16CC559D"/>
    <w:multiLevelType w:val="hybridMultilevel"/>
    <w:tmpl w:val="43B84252"/>
    <w:lvl w:ilvl="0" w:tplc="909E7F4C">
      <w:start w:val="1"/>
      <w:numFmt w:val="ideographLegalTraditional"/>
      <w:lvlText w:val="%1、"/>
      <w:lvlJc w:val="left"/>
      <w:pPr>
        <w:ind w:left="510" w:hanging="510"/>
      </w:pPr>
      <w:rPr>
        <w:rFonts w:hint="default"/>
        <w:b/>
      </w:rPr>
    </w:lvl>
    <w:lvl w:ilvl="1" w:tplc="90F816F0">
      <w:start w:val="1"/>
      <w:numFmt w:val="taiwaneseCountingThousand"/>
      <w:lvlText w:val="%2、"/>
      <w:lvlJc w:val="left"/>
      <w:pPr>
        <w:ind w:left="990" w:hanging="510"/>
      </w:pPr>
      <w:rPr>
        <w:rFonts w:hint="default"/>
        <w:lang w:val="en-US"/>
      </w:rPr>
    </w:lvl>
    <w:lvl w:ilvl="2" w:tplc="E68C4566">
      <w:start w:val="1"/>
      <w:numFmt w:val="taiwaneseCountingThousand"/>
      <w:lvlText w:val="(%3)"/>
      <w:lvlJc w:val="left"/>
      <w:pPr>
        <w:ind w:left="1365" w:hanging="40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0411BB0"/>
    <w:multiLevelType w:val="hybridMultilevel"/>
    <w:tmpl w:val="F8EC1034"/>
    <w:lvl w:ilvl="0" w:tplc="6494FAA4">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C26759E"/>
    <w:multiLevelType w:val="hybridMultilevel"/>
    <w:tmpl w:val="A062396E"/>
    <w:lvl w:ilvl="0" w:tplc="909E7F4C">
      <w:start w:val="1"/>
      <w:numFmt w:val="ideographLegalTraditional"/>
      <w:lvlText w:val="%1、"/>
      <w:lvlJc w:val="left"/>
      <w:pPr>
        <w:ind w:left="510" w:hanging="510"/>
      </w:pPr>
      <w:rPr>
        <w:rFonts w:hint="default"/>
        <w:b/>
      </w:rPr>
    </w:lvl>
    <w:lvl w:ilvl="1" w:tplc="7EA02390">
      <w:start w:val="1"/>
      <w:numFmt w:val="taiwaneseCountingThousand"/>
      <w:lvlText w:val="%2、"/>
      <w:lvlJc w:val="left"/>
      <w:pPr>
        <w:ind w:left="990" w:hanging="510"/>
      </w:pPr>
      <w:rPr>
        <w:rFonts w:hint="default"/>
      </w:rPr>
    </w:lvl>
    <w:lvl w:ilvl="2" w:tplc="E68C4566">
      <w:start w:val="1"/>
      <w:numFmt w:val="taiwaneseCountingThousand"/>
      <w:lvlText w:val="(%3)"/>
      <w:lvlJc w:val="left"/>
      <w:pPr>
        <w:ind w:left="1365" w:hanging="40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25D56D6"/>
    <w:multiLevelType w:val="hybridMultilevel"/>
    <w:tmpl w:val="B1A6D880"/>
    <w:lvl w:ilvl="0" w:tplc="2B92D90E">
      <w:start w:val="1"/>
      <w:numFmt w:val="ideographLegalTraditional"/>
      <w:lvlText w:val="%1、"/>
      <w:lvlJc w:val="left"/>
      <w:pPr>
        <w:ind w:left="510" w:hanging="510"/>
      </w:pPr>
      <w:rPr>
        <w:rFonts w:hint="default"/>
      </w:rPr>
    </w:lvl>
    <w:lvl w:ilvl="1" w:tplc="11BA6E7A">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D442335"/>
    <w:multiLevelType w:val="hybridMultilevel"/>
    <w:tmpl w:val="A9F497A2"/>
    <w:lvl w:ilvl="0" w:tplc="5FEC789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ED66BDB"/>
    <w:multiLevelType w:val="hybridMultilevel"/>
    <w:tmpl w:val="1B667CE6"/>
    <w:lvl w:ilvl="0" w:tplc="0409000F">
      <w:start w:val="1"/>
      <w:numFmt w:val="decimal"/>
      <w:lvlText w:val="%1."/>
      <w:lvlJc w:val="left"/>
      <w:pPr>
        <w:ind w:left="902" w:hanging="480"/>
      </w:pPr>
    </w:lvl>
    <w:lvl w:ilvl="1" w:tplc="281661D6">
      <w:start w:val="1"/>
      <w:numFmt w:val="taiwaneseCountingThousand"/>
      <w:lvlText w:val="%2、"/>
      <w:lvlJc w:val="left"/>
      <w:pPr>
        <w:ind w:left="1412" w:hanging="510"/>
      </w:pPr>
      <w:rPr>
        <w:rFonts w:hint="default"/>
      </w:rPr>
    </w:lvl>
    <w:lvl w:ilvl="2" w:tplc="04090017">
      <w:start w:val="1"/>
      <w:numFmt w:val="ideographLegalTraditional"/>
      <w:lvlText w:val="%3、"/>
      <w:lvlJc w:val="left"/>
      <w:pPr>
        <w:ind w:left="1892" w:hanging="510"/>
      </w:pPr>
      <w:rPr>
        <w:rFonts w:hint="default"/>
        <w:b/>
      </w:r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3">
    <w:nsid w:val="42197B1C"/>
    <w:multiLevelType w:val="hybridMultilevel"/>
    <w:tmpl w:val="6A6419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A8A5762"/>
    <w:multiLevelType w:val="hybridMultilevel"/>
    <w:tmpl w:val="21F408EA"/>
    <w:lvl w:ilvl="0" w:tplc="8C3C44FA">
      <w:start w:val="1"/>
      <w:numFmt w:val="taiwaneseCountingThousand"/>
      <w:lvlText w:val="%1、"/>
      <w:lvlJc w:val="left"/>
      <w:pPr>
        <w:ind w:left="870" w:hanging="390"/>
      </w:pPr>
      <w:rPr>
        <w:rFonts w:ascii="Times New Roman" w:eastAsia="新細明體" w:hAnsi="Times New Roman"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BE840B7"/>
    <w:multiLevelType w:val="hybridMultilevel"/>
    <w:tmpl w:val="E534B5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DC01351"/>
    <w:multiLevelType w:val="hybridMultilevel"/>
    <w:tmpl w:val="21A622CC"/>
    <w:lvl w:ilvl="0" w:tplc="A2ECCB2A">
      <w:start w:val="1"/>
      <w:numFmt w:val="taiwaneseCountingThousand"/>
      <w:lvlText w:val="(%1)"/>
      <w:lvlJc w:val="left"/>
      <w:pPr>
        <w:ind w:left="195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0C00BE9"/>
    <w:multiLevelType w:val="hybridMultilevel"/>
    <w:tmpl w:val="136EB774"/>
    <w:lvl w:ilvl="0" w:tplc="04090015">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5266562D"/>
    <w:multiLevelType w:val="hybridMultilevel"/>
    <w:tmpl w:val="0C14A7E8"/>
    <w:lvl w:ilvl="0" w:tplc="8C38EAD2">
      <w:start w:val="1"/>
      <w:numFmt w:val="taiwaneseCountingThousand"/>
      <w:lvlText w:val="第%1節"/>
      <w:lvlJc w:val="left"/>
      <w:pPr>
        <w:ind w:left="1020" w:hanging="10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2BC3C22"/>
    <w:multiLevelType w:val="hybridMultilevel"/>
    <w:tmpl w:val="D8723A64"/>
    <w:lvl w:ilvl="0" w:tplc="E68C4566">
      <w:start w:val="1"/>
      <w:numFmt w:val="taiwaneseCountingThousand"/>
      <w:lvlText w:val="(%1)"/>
      <w:lvlJc w:val="left"/>
      <w:pPr>
        <w:ind w:left="136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2C9363D"/>
    <w:multiLevelType w:val="hybridMultilevel"/>
    <w:tmpl w:val="006CA858"/>
    <w:lvl w:ilvl="0" w:tplc="A2948658">
      <w:start w:val="1"/>
      <w:numFmt w:val="taiwaneseCountingThousand"/>
      <w:lvlText w:val="(%1)"/>
      <w:lvlJc w:val="left"/>
      <w:pPr>
        <w:ind w:left="1950" w:hanging="39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9236826"/>
    <w:multiLevelType w:val="hybridMultilevel"/>
    <w:tmpl w:val="AE70785C"/>
    <w:lvl w:ilvl="0" w:tplc="E68C4566">
      <w:start w:val="1"/>
      <w:numFmt w:val="taiwaneseCountingThousand"/>
      <w:lvlText w:val="(%1)"/>
      <w:lvlJc w:val="left"/>
      <w:pPr>
        <w:ind w:left="136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C921899"/>
    <w:multiLevelType w:val="hybridMultilevel"/>
    <w:tmpl w:val="30DCD924"/>
    <w:lvl w:ilvl="0" w:tplc="BF0A5970">
      <w:start w:val="1"/>
      <w:numFmt w:val="taiwaneseCountingThousand"/>
      <w:lvlText w:val="(%1)"/>
      <w:lvlJc w:val="left"/>
      <w:pPr>
        <w:ind w:left="1950" w:hanging="390"/>
      </w:pPr>
      <w:rPr>
        <w:rFonts w:hint="default"/>
      </w:rPr>
    </w:lvl>
    <w:lvl w:ilvl="1" w:tplc="FA52BD30">
      <w:start w:val="1"/>
      <w:numFmt w:val="ideographLegalTraditional"/>
      <w:lvlText w:val="%2、"/>
      <w:lvlJc w:val="left"/>
      <w:pPr>
        <w:ind w:left="990" w:hanging="51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E1C30B8"/>
    <w:multiLevelType w:val="hybridMultilevel"/>
    <w:tmpl w:val="7D36E0AA"/>
    <w:lvl w:ilvl="0" w:tplc="A2ECCB2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E594525"/>
    <w:multiLevelType w:val="hybridMultilevel"/>
    <w:tmpl w:val="4BCAF1EE"/>
    <w:lvl w:ilvl="0" w:tplc="5C220ED4">
      <w:start w:val="1"/>
      <w:numFmt w:val="ideographLegalTraditional"/>
      <w:lvlText w:val="%1、"/>
      <w:lvlJc w:val="left"/>
      <w:pPr>
        <w:ind w:left="510" w:hanging="510"/>
      </w:pPr>
      <w:rPr>
        <w:rFonts w:hint="default"/>
      </w:rPr>
    </w:lvl>
    <w:lvl w:ilvl="1" w:tplc="7EA02390">
      <w:start w:val="1"/>
      <w:numFmt w:val="taiwaneseCountingThousand"/>
      <w:lvlText w:val="%2、"/>
      <w:lvlJc w:val="left"/>
      <w:pPr>
        <w:ind w:left="990" w:hanging="510"/>
      </w:pPr>
      <w:rPr>
        <w:rFonts w:hint="default"/>
      </w:rPr>
    </w:lvl>
    <w:lvl w:ilvl="2" w:tplc="E68C4566">
      <w:start w:val="1"/>
      <w:numFmt w:val="taiwaneseCountingThousand"/>
      <w:lvlText w:val="(%3)"/>
      <w:lvlJc w:val="left"/>
      <w:pPr>
        <w:ind w:left="1365" w:hanging="40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F603B14"/>
    <w:multiLevelType w:val="hybridMultilevel"/>
    <w:tmpl w:val="7D36E0AA"/>
    <w:lvl w:ilvl="0" w:tplc="A2ECCB2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A7E2E03"/>
    <w:multiLevelType w:val="hybridMultilevel"/>
    <w:tmpl w:val="DC1E2258"/>
    <w:lvl w:ilvl="0" w:tplc="339C5824">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1D66A0A"/>
    <w:multiLevelType w:val="hybridMultilevel"/>
    <w:tmpl w:val="80D609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4A37010"/>
    <w:multiLevelType w:val="hybridMultilevel"/>
    <w:tmpl w:val="83EED690"/>
    <w:lvl w:ilvl="0" w:tplc="7EA02390">
      <w:start w:val="1"/>
      <w:numFmt w:val="taiwaneseCountingThousand"/>
      <w:lvlText w:val="%1、"/>
      <w:lvlJc w:val="left"/>
      <w:pPr>
        <w:ind w:left="99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68815FD"/>
    <w:multiLevelType w:val="hybridMultilevel"/>
    <w:tmpl w:val="62AA85E4"/>
    <w:lvl w:ilvl="0" w:tplc="08E229B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7A2B056D"/>
    <w:multiLevelType w:val="hybridMultilevel"/>
    <w:tmpl w:val="87368D7A"/>
    <w:lvl w:ilvl="0" w:tplc="234A36FE">
      <w:start w:val="1"/>
      <w:numFmt w:val="taiwaneseCountingThousand"/>
      <w:lvlText w:val="第%1節"/>
      <w:lvlJc w:val="left"/>
      <w:pPr>
        <w:ind w:left="1502" w:hanging="1020"/>
      </w:pPr>
      <w:rPr>
        <w:rFonts w:hint="default"/>
        <w:lang w:val="en-US"/>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1">
    <w:nsid w:val="7A73673A"/>
    <w:multiLevelType w:val="hybridMultilevel"/>
    <w:tmpl w:val="D8723A64"/>
    <w:lvl w:ilvl="0" w:tplc="E68C4566">
      <w:start w:val="1"/>
      <w:numFmt w:val="taiwaneseCountingThousand"/>
      <w:lvlText w:val="(%1)"/>
      <w:lvlJc w:val="left"/>
      <w:pPr>
        <w:ind w:left="136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F565367"/>
    <w:multiLevelType w:val="hybridMultilevel"/>
    <w:tmpl w:val="CC42AD08"/>
    <w:lvl w:ilvl="0" w:tplc="C7546110">
      <w:start w:val="1"/>
      <w:numFmt w:val="taiwaneseCountingThousand"/>
      <w:lvlText w:val="(%1)"/>
      <w:lvlJc w:val="left"/>
      <w:pPr>
        <w:ind w:left="195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0"/>
  </w:num>
  <w:num w:numId="2">
    <w:abstractNumId w:val="0"/>
  </w:num>
  <w:num w:numId="3">
    <w:abstractNumId w:val="32"/>
  </w:num>
  <w:num w:numId="4">
    <w:abstractNumId w:val="22"/>
  </w:num>
  <w:num w:numId="5">
    <w:abstractNumId w:val="5"/>
  </w:num>
  <w:num w:numId="6">
    <w:abstractNumId w:val="4"/>
  </w:num>
  <w:num w:numId="7">
    <w:abstractNumId w:val="11"/>
  </w:num>
  <w:num w:numId="8">
    <w:abstractNumId w:val="20"/>
  </w:num>
  <w:num w:numId="9">
    <w:abstractNumId w:val="16"/>
  </w:num>
  <w:num w:numId="10">
    <w:abstractNumId w:val="23"/>
  </w:num>
  <w:num w:numId="11">
    <w:abstractNumId w:val="25"/>
  </w:num>
  <w:num w:numId="12">
    <w:abstractNumId w:val="6"/>
  </w:num>
  <w:num w:numId="13">
    <w:abstractNumId w:val="3"/>
  </w:num>
  <w:num w:numId="14">
    <w:abstractNumId w:val="24"/>
  </w:num>
  <w:num w:numId="15">
    <w:abstractNumId w:val="12"/>
  </w:num>
  <w:num w:numId="16">
    <w:abstractNumId w:val="9"/>
  </w:num>
  <w:num w:numId="17">
    <w:abstractNumId w:val="31"/>
  </w:num>
  <w:num w:numId="18">
    <w:abstractNumId w:val="19"/>
  </w:num>
  <w:num w:numId="19">
    <w:abstractNumId w:val="17"/>
  </w:num>
  <w:num w:numId="20">
    <w:abstractNumId w:val="10"/>
  </w:num>
  <w:num w:numId="21">
    <w:abstractNumId w:val="26"/>
  </w:num>
  <w:num w:numId="22">
    <w:abstractNumId w:val="2"/>
  </w:num>
  <w:num w:numId="23">
    <w:abstractNumId w:val="1"/>
  </w:num>
  <w:num w:numId="24">
    <w:abstractNumId w:val="28"/>
  </w:num>
  <w:num w:numId="25">
    <w:abstractNumId w:val="15"/>
  </w:num>
  <w:num w:numId="26">
    <w:abstractNumId w:val="29"/>
  </w:num>
  <w:num w:numId="27">
    <w:abstractNumId w:val="21"/>
  </w:num>
  <w:num w:numId="28">
    <w:abstractNumId w:val="7"/>
  </w:num>
  <w:num w:numId="29">
    <w:abstractNumId w:val="8"/>
  </w:num>
  <w:num w:numId="30">
    <w:abstractNumId w:val="14"/>
  </w:num>
  <w:num w:numId="31">
    <w:abstractNumId w:val="18"/>
  </w:num>
  <w:num w:numId="32">
    <w:abstractNumId w:val="6"/>
  </w:num>
  <w:num w:numId="33">
    <w:abstractNumId w:val="27"/>
  </w:num>
  <w:num w:numId="34">
    <w:abstractNumId w:val="13"/>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aoju">
    <w15:presenceInfo w15:providerId="None" w15:userId="chiaoj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6D6B"/>
    <w:rsid w:val="0000200D"/>
    <w:rsid w:val="00010604"/>
    <w:rsid w:val="00013299"/>
    <w:rsid w:val="000144F8"/>
    <w:rsid w:val="00016441"/>
    <w:rsid w:val="00016D3D"/>
    <w:rsid w:val="00024430"/>
    <w:rsid w:val="00025809"/>
    <w:rsid w:val="00031AB5"/>
    <w:rsid w:val="00034CD5"/>
    <w:rsid w:val="000350FC"/>
    <w:rsid w:val="0003640C"/>
    <w:rsid w:val="00037772"/>
    <w:rsid w:val="00041673"/>
    <w:rsid w:val="000416A8"/>
    <w:rsid w:val="00044680"/>
    <w:rsid w:val="00045F60"/>
    <w:rsid w:val="00052028"/>
    <w:rsid w:val="00052266"/>
    <w:rsid w:val="000522E5"/>
    <w:rsid w:val="00052A87"/>
    <w:rsid w:val="000550E3"/>
    <w:rsid w:val="000555BB"/>
    <w:rsid w:val="00057B6D"/>
    <w:rsid w:val="0006372E"/>
    <w:rsid w:val="000641D5"/>
    <w:rsid w:val="00066A25"/>
    <w:rsid w:val="0006704B"/>
    <w:rsid w:val="00070646"/>
    <w:rsid w:val="000713B0"/>
    <w:rsid w:val="000749BD"/>
    <w:rsid w:val="00074A57"/>
    <w:rsid w:val="000759FC"/>
    <w:rsid w:val="0007645B"/>
    <w:rsid w:val="00081096"/>
    <w:rsid w:val="000812E2"/>
    <w:rsid w:val="0008134A"/>
    <w:rsid w:val="00081551"/>
    <w:rsid w:val="00081907"/>
    <w:rsid w:val="00084C47"/>
    <w:rsid w:val="0008676F"/>
    <w:rsid w:val="00087849"/>
    <w:rsid w:val="000904BC"/>
    <w:rsid w:val="000914AF"/>
    <w:rsid w:val="000916C9"/>
    <w:rsid w:val="00091B77"/>
    <w:rsid w:val="00094430"/>
    <w:rsid w:val="00094F67"/>
    <w:rsid w:val="000A2364"/>
    <w:rsid w:val="000A23E1"/>
    <w:rsid w:val="000A746F"/>
    <w:rsid w:val="000A7A72"/>
    <w:rsid w:val="000B1BCB"/>
    <w:rsid w:val="000B221E"/>
    <w:rsid w:val="000B2CFC"/>
    <w:rsid w:val="000B7187"/>
    <w:rsid w:val="000B71D1"/>
    <w:rsid w:val="000C151E"/>
    <w:rsid w:val="000C41A1"/>
    <w:rsid w:val="000C5881"/>
    <w:rsid w:val="000C64D9"/>
    <w:rsid w:val="000D0FBE"/>
    <w:rsid w:val="000D7BC1"/>
    <w:rsid w:val="000E0D2A"/>
    <w:rsid w:val="000E1755"/>
    <w:rsid w:val="000E303A"/>
    <w:rsid w:val="000E3BCB"/>
    <w:rsid w:val="000F0D08"/>
    <w:rsid w:val="000F38FA"/>
    <w:rsid w:val="000F4776"/>
    <w:rsid w:val="000F50E7"/>
    <w:rsid w:val="000F644D"/>
    <w:rsid w:val="001025B9"/>
    <w:rsid w:val="00104325"/>
    <w:rsid w:val="00104D0A"/>
    <w:rsid w:val="00110163"/>
    <w:rsid w:val="001131A0"/>
    <w:rsid w:val="0011334C"/>
    <w:rsid w:val="00114CEA"/>
    <w:rsid w:val="001170DE"/>
    <w:rsid w:val="001177D3"/>
    <w:rsid w:val="00122393"/>
    <w:rsid w:val="00125756"/>
    <w:rsid w:val="0012602C"/>
    <w:rsid w:val="00126B24"/>
    <w:rsid w:val="00127669"/>
    <w:rsid w:val="001279C1"/>
    <w:rsid w:val="00135A8F"/>
    <w:rsid w:val="0014060D"/>
    <w:rsid w:val="00142B6C"/>
    <w:rsid w:val="00143867"/>
    <w:rsid w:val="001462FB"/>
    <w:rsid w:val="001471F1"/>
    <w:rsid w:val="00147931"/>
    <w:rsid w:val="00150CA5"/>
    <w:rsid w:val="00150E0E"/>
    <w:rsid w:val="00151334"/>
    <w:rsid w:val="001540F6"/>
    <w:rsid w:val="00155CB1"/>
    <w:rsid w:val="00157CA3"/>
    <w:rsid w:val="00160029"/>
    <w:rsid w:val="00160AAE"/>
    <w:rsid w:val="001646CB"/>
    <w:rsid w:val="00165AD9"/>
    <w:rsid w:val="00167C49"/>
    <w:rsid w:val="00167CA3"/>
    <w:rsid w:val="00170CA6"/>
    <w:rsid w:val="00170F6F"/>
    <w:rsid w:val="00171367"/>
    <w:rsid w:val="001743C4"/>
    <w:rsid w:val="00177C36"/>
    <w:rsid w:val="0018037C"/>
    <w:rsid w:val="00180C7D"/>
    <w:rsid w:val="001815FF"/>
    <w:rsid w:val="00183077"/>
    <w:rsid w:val="001836F1"/>
    <w:rsid w:val="00183743"/>
    <w:rsid w:val="0018676C"/>
    <w:rsid w:val="0019101F"/>
    <w:rsid w:val="001926CB"/>
    <w:rsid w:val="0019584A"/>
    <w:rsid w:val="0019709B"/>
    <w:rsid w:val="001A2C09"/>
    <w:rsid w:val="001A306A"/>
    <w:rsid w:val="001A3FF1"/>
    <w:rsid w:val="001A5CDD"/>
    <w:rsid w:val="001A6E64"/>
    <w:rsid w:val="001A7358"/>
    <w:rsid w:val="001A7819"/>
    <w:rsid w:val="001B1031"/>
    <w:rsid w:val="001B1E25"/>
    <w:rsid w:val="001B3FB3"/>
    <w:rsid w:val="001C0A61"/>
    <w:rsid w:val="001C0F2D"/>
    <w:rsid w:val="001C5287"/>
    <w:rsid w:val="001C5CA1"/>
    <w:rsid w:val="001C6837"/>
    <w:rsid w:val="001C7AE4"/>
    <w:rsid w:val="001D1F4E"/>
    <w:rsid w:val="001D2BFD"/>
    <w:rsid w:val="001D2F74"/>
    <w:rsid w:val="001D3376"/>
    <w:rsid w:val="001D4687"/>
    <w:rsid w:val="001D7823"/>
    <w:rsid w:val="001E1C51"/>
    <w:rsid w:val="001E3E13"/>
    <w:rsid w:val="001E57AB"/>
    <w:rsid w:val="001F195E"/>
    <w:rsid w:val="001F633B"/>
    <w:rsid w:val="00204320"/>
    <w:rsid w:val="002050D7"/>
    <w:rsid w:val="0020605C"/>
    <w:rsid w:val="00211B0C"/>
    <w:rsid w:val="00213472"/>
    <w:rsid w:val="002149A5"/>
    <w:rsid w:val="002150B8"/>
    <w:rsid w:val="00215CC5"/>
    <w:rsid w:val="00220622"/>
    <w:rsid w:val="002210DC"/>
    <w:rsid w:val="002228DB"/>
    <w:rsid w:val="00222F0A"/>
    <w:rsid w:val="00223670"/>
    <w:rsid w:val="00223FA8"/>
    <w:rsid w:val="0022458D"/>
    <w:rsid w:val="00224827"/>
    <w:rsid w:val="00225913"/>
    <w:rsid w:val="00232108"/>
    <w:rsid w:val="00234819"/>
    <w:rsid w:val="002362CF"/>
    <w:rsid w:val="00242FE6"/>
    <w:rsid w:val="00243FFE"/>
    <w:rsid w:val="002445B5"/>
    <w:rsid w:val="00244D0A"/>
    <w:rsid w:val="0024783C"/>
    <w:rsid w:val="00250893"/>
    <w:rsid w:val="00251779"/>
    <w:rsid w:val="0025189D"/>
    <w:rsid w:val="00252399"/>
    <w:rsid w:val="00253171"/>
    <w:rsid w:val="002535AF"/>
    <w:rsid w:val="00253F35"/>
    <w:rsid w:val="00254D52"/>
    <w:rsid w:val="00255BF5"/>
    <w:rsid w:val="00257C25"/>
    <w:rsid w:val="00260735"/>
    <w:rsid w:val="0026078A"/>
    <w:rsid w:val="002638EE"/>
    <w:rsid w:val="002643D2"/>
    <w:rsid w:val="00265BD3"/>
    <w:rsid w:val="002671C4"/>
    <w:rsid w:val="00270B6B"/>
    <w:rsid w:val="00273802"/>
    <w:rsid w:val="002756F3"/>
    <w:rsid w:val="0028012A"/>
    <w:rsid w:val="00281EEA"/>
    <w:rsid w:val="0028352C"/>
    <w:rsid w:val="002937A9"/>
    <w:rsid w:val="00295058"/>
    <w:rsid w:val="002A0EBB"/>
    <w:rsid w:val="002A2223"/>
    <w:rsid w:val="002A30F8"/>
    <w:rsid w:val="002B10C2"/>
    <w:rsid w:val="002B186B"/>
    <w:rsid w:val="002B1880"/>
    <w:rsid w:val="002B18C0"/>
    <w:rsid w:val="002B464D"/>
    <w:rsid w:val="002B4E40"/>
    <w:rsid w:val="002B5B23"/>
    <w:rsid w:val="002B6160"/>
    <w:rsid w:val="002C1D93"/>
    <w:rsid w:val="002C34CC"/>
    <w:rsid w:val="002C3659"/>
    <w:rsid w:val="002C5745"/>
    <w:rsid w:val="002D5655"/>
    <w:rsid w:val="002D7F5E"/>
    <w:rsid w:val="002E0E94"/>
    <w:rsid w:val="002E158F"/>
    <w:rsid w:val="002E277A"/>
    <w:rsid w:val="002E60AD"/>
    <w:rsid w:val="002E673B"/>
    <w:rsid w:val="002F6647"/>
    <w:rsid w:val="00300759"/>
    <w:rsid w:val="00300D86"/>
    <w:rsid w:val="00303479"/>
    <w:rsid w:val="00304ECE"/>
    <w:rsid w:val="0030652B"/>
    <w:rsid w:val="00310FD1"/>
    <w:rsid w:val="00311B57"/>
    <w:rsid w:val="003142E9"/>
    <w:rsid w:val="00320000"/>
    <w:rsid w:val="0032410A"/>
    <w:rsid w:val="00325187"/>
    <w:rsid w:val="00331877"/>
    <w:rsid w:val="00331D24"/>
    <w:rsid w:val="0033227B"/>
    <w:rsid w:val="003340ED"/>
    <w:rsid w:val="00334E26"/>
    <w:rsid w:val="00337235"/>
    <w:rsid w:val="003372B3"/>
    <w:rsid w:val="003415B0"/>
    <w:rsid w:val="00345FC9"/>
    <w:rsid w:val="003466FA"/>
    <w:rsid w:val="00346F24"/>
    <w:rsid w:val="00350708"/>
    <w:rsid w:val="0035178D"/>
    <w:rsid w:val="003523BB"/>
    <w:rsid w:val="003548DA"/>
    <w:rsid w:val="003627D8"/>
    <w:rsid w:val="00362855"/>
    <w:rsid w:val="00362A67"/>
    <w:rsid w:val="00372B0F"/>
    <w:rsid w:val="00380DEE"/>
    <w:rsid w:val="003813AC"/>
    <w:rsid w:val="003832E5"/>
    <w:rsid w:val="00383702"/>
    <w:rsid w:val="00386964"/>
    <w:rsid w:val="00387C24"/>
    <w:rsid w:val="00391829"/>
    <w:rsid w:val="003931E4"/>
    <w:rsid w:val="003A0FA1"/>
    <w:rsid w:val="003A3F86"/>
    <w:rsid w:val="003A6940"/>
    <w:rsid w:val="003A70F8"/>
    <w:rsid w:val="003A7BCB"/>
    <w:rsid w:val="003B0A19"/>
    <w:rsid w:val="003B48CF"/>
    <w:rsid w:val="003B6641"/>
    <w:rsid w:val="003B6F6E"/>
    <w:rsid w:val="003B70A2"/>
    <w:rsid w:val="003C07C6"/>
    <w:rsid w:val="003C24AB"/>
    <w:rsid w:val="003C37A4"/>
    <w:rsid w:val="003C41C3"/>
    <w:rsid w:val="003C425D"/>
    <w:rsid w:val="003C4340"/>
    <w:rsid w:val="003C43AE"/>
    <w:rsid w:val="003C5158"/>
    <w:rsid w:val="003C78D7"/>
    <w:rsid w:val="003D009B"/>
    <w:rsid w:val="003D11F4"/>
    <w:rsid w:val="003D18EC"/>
    <w:rsid w:val="003D3178"/>
    <w:rsid w:val="003D3F03"/>
    <w:rsid w:val="003D4336"/>
    <w:rsid w:val="003D79E4"/>
    <w:rsid w:val="003E0B81"/>
    <w:rsid w:val="003E2BFD"/>
    <w:rsid w:val="003E468D"/>
    <w:rsid w:val="003E5027"/>
    <w:rsid w:val="003E74F1"/>
    <w:rsid w:val="003E7617"/>
    <w:rsid w:val="003F1C86"/>
    <w:rsid w:val="003F3153"/>
    <w:rsid w:val="003F32F9"/>
    <w:rsid w:val="003F3CA1"/>
    <w:rsid w:val="003F6AF0"/>
    <w:rsid w:val="003F6B04"/>
    <w:rsid w:val="0040516A"/>
    <w:rsid w:val="004065C9"/>
    <w:rsid w:val="00407069"/>
    <w:rsid w:val="00411351"/>
    <w:rsid w:val="00411AD6"/>
    <w:rsid w:val="004123FF"/>
    <w:rsid w:val="004175E5"/>
    <w:rsid w:val="00421099"/>
    <w:rsid w:val="00423E08"/>
    <w:rsid w:val="004251B0"/>
    <w:rsid w:val="00426E14"/>
    <w:rsid w:val="00426E45"/>
    <w:rsid w:val="00435E28"/>
    <w:rsid w:val="0043753E"/>
    <w:rsid w:val="00441E73"/>
    <w:rsid w:val="00442C4C"/>
    <w:rsid w:val="0044576C"/>
    <w:rsid w:val="00445A27"/>
    <w:rsid w:val="00446606"/>
    <w:rsid w:val="0044662D"/>
    <w:rsid w:val="004466A9"/>
    <w:rsid w:val="00447370"/>
    <w:rsid w:val="00450711"/>
    <w:rsid w:val="004507A0"/>
    <w:rsid w:val="004510BC"/>
    <w:rsid w:val="00454928"/>
    <w:rsid w:val="00455F04"/>
    <w:rsid w:val="0045739C"/>
    <w:rsid w:val="004612E6"/>
    <w:rsid w:val="004636E6"/>
    <w:rsid w:val="0046392B"/>
    <w:rsid w:val="00465C2E"/>
    <w:rsid w:val="0046667A"/>
    <w:rsid w:val="00466785"/>
    <w:rsid w:val="00466E94"/>
    <w:rsid w:val="0047065C"/>
    <w:rsid w:val="004817BE"/>
    <w:rsid w:val="004819EA"/>
    <w:rsid w:val="00482B2C"/>
    <w:rsid w:val="00484421"/>
    <w:rsid w:val="004879F9"/>
    <w:rsid w:val="00493B9E"/>
    <w:rsid w:val="00494E3D"/>
    <w:rsid w:val="00497E87"/>
    <w:rsid w:val="004A1F29"/>
    <w:rsid w:val="004A2A48"/>
    <w:rsid w:val="004A3128"/>
    <w:rsid w:val="004A481E"/>
    <w:rsid w:val="004A59C2"/>
    <w:rsid w:val="004A5AEB"/>
    <w:rsid w:val="004A5D87"/>
    <w:rsid w:val="004B1E5D"/>
    <w:rsid w:val="004B26DD"/>
    <w:rsid w:val="004B3599"/>
    <w:rsid w:val="004B387D"/>
    <w:rsid w:val="004B493E"/>
    <w:rsid w:val="004B5AD5"/>
    <w:rsid w:val="004B5B23"/>
    <w:rsid w:val="004B76EC"/>
    <w:rsid w:val="004C0B07"/>
    <w:rsid w:val="004C17A6"/>
    <w:rsid w:val="004C395B"/>
    <w:rsid w:val="004C3F76"/>
    <w:rsid w:val="004C50B6"/>
    <w:rsid w:val="004C531B"/>
    <w:rsid w:val="004C542D"/>
    <w:rsid w:val="004D0305"/>
    <w:rsid w:val="004D18A7"/>
    <w:rsid w:val="004D1ADC"/>
    <w:rsid w:val="004D2A92"/>
    <w:rsid w:val="004D38D7"/>
    <w:rsid w:val="004D40C4"/>
    <w:rsid w:val="004D5A9C"/>
    <w:rsid w:val="004D6125"/>
    <w:rsid w:val="004D73CF"/>
    <w:rsid w:val="004E0632"/>
    <w:rsid w:val="004E159F"/>
    <w:rsid w:val="004E1CE2"/>
    <w:rsid w:val="004F0983"/>
    <w:rsid w:val="004F11F5"/>
    <w:rsid w:val="004F378C"/>
    <w:rsid w:val="004F5B38"/>
    <w:rsid w:val="005000F2"/>
    <w:rsid w:val="00510C06"/>
    <w:rsid w:val="00520FB8"/>
    <w:rsid w:val="005229CF"/>
    <w:rsid w:val="005323A9"/>
    <w:rsid w:val="0053378E"/>
    <w:rsid w:val="005348BD"/>
    <w:rsid w:val="00546409"/>
    <w:rsid w:val="00551AE5"/>
    <w:rsid w:val="00551C28"/>
    <w:rsid w:val="00554242"/>
    <w:rsid w:val="0055663B"/>
    <w:rsid w:val="00556A15"/>
    <w:rsid w:val="0055720A"/>
    <w:rsid w:val="00557D7E"/>
    <w:rsid w:val="0056311C"/>
    <w:rsid w:val="0056598D"/>
    <w:rsid w:val="005749C6"/>
    <w:rsid w:val="005749DA"/>
    <w:rsid w:val="00575FF9"/>
    <w:rsid w:val="00580691"/>
    <w:rsid w:val="00581395"/>
    <w:rsid w:val="00581F25"/>
    <w:rsid w:val="00584819"/>
    <w:rsid w:val="00586D40"/>
    <w:rsid w:val="005879EA"/>
    <w:rsid w:val="0059028F"/>
    <w:rsid w:val="00597BB9"/>
    <w:rsid w:val="005A1843"/>
    <w:rsid w:val="005A3693"/>
    <w:rsid w:val="005A6B50"/>
    <w:rsid w:val="005A76BF"/>
    <w:rsid w:val="005B024E"/>
    <w:rsid w:val="005B21D2"/>
    <w:rsid w:val="005B4334"/>
    <w:rsid w:val="005B5092"/>
    <w:rsid w:val="005B5859"/>
    <w:rsid w:val="005B7658"/>
    <w:rsid w:val="005B7911"/>
    <w:rsid w:val="005C0104"/>
    <w:rsid w:val="005C1A75"/>
    <w:rsid w:val="005C1F73"/>
    <w:rsid w:val="005C296A"/>
    <w:rsid w:val="005C55CD"/>
    <w:rsid w:val="005C7D96"/>
    <w:rsid w:val="005D06D0"/>
    <w:rsid w:val="005E0E64"/>
    <w:rsid w:val="005E1159"/>
    <w:rsid w:val="005E2B98"/>
    <w:rsid w:val="005E54A8"/>
    <w:rsid w:val="005E5C2B"/>
    <w:rsid w:val="005F0458"/>
    <w:rsid w:val="005F226F"/>
    <w:rsid w:val="005F352F"/>
    <w:rsid w:val="005F3BCF"/>
    <w:rsid w:val="005F5626"/>
    <w:rsid w:val="005F62C8"/>
    <w:rsid w:val="006000A6"/>
    <w:rsid w:val="00602BFD"/>
    <w:rsid w:val="006030C8"/>
    <w:rsid w:val="006044A9"/>
    <w:rsid w:val="00605ED6"/>
    <w:rsid w:val="00607194"/>
    <w:rsid w:val="006101EE"/>
    <w:rsid w:val="0061208D"/>
    <w:rsid w:val="00612D92"/>
    <w:rsid w:val="00615767"/>
    <w:rsid w:val="00620B5B"/>
    <w:rsid w:val="006219CD"/>
    <w:rsid w:val="00624F81"/>
    <w:rsid w:val="0062717B"/>
    <w:rsid w:val="00633903"/>
    <w:rsid w:val="006353D1"/>
    <w:rsid w:val="0063632E"/>
    <w:rsid w:val="00642661"/>
    <w:rsid w:val="00643068"/>
    <w:rsid w:val="006434DA"/>
    <w:rsid w:val="00644598"/>
    <w:rsid w:val="006445E7"/>
    <w:rsid w:val="006461F4"/>
    <w:rsid w:val="0064700F"/>
    <w:rsid w:val="00652572"/>
    <w:rsid w:val="00653783"/>
    <w:rsid w:val="00653A08"/>
    <w:rsid w:val="0065404D"/>
    <w:rsid w:val="006633B2"/>
    <w:rsid w:val="0066377D"/>
    <w:rsid w:val="00666733"/>
    <w:rsid w:val="00667B12"/>
    <w:rsid w:val="00682E22"/>
    <w:rsid w:val="0068322F"/>
    <w:rsid w:val="00687828"/>
    <w:rsid w:val="00687C89"/>
    <w:rsid w:val="006907D5"/>
    <w:rsid w:val="006912E8"/>
    <w:rsid w:val="00691506"/>
    <w:rsid w:val="00693F4D"/>
    <w:rsid w:val="006A001E"/>
    <w:rsid w:val="006A0C95"/>
    <w:rsid w:val="006A1003"/>
    <w:rsid w:val="006A7D4C"/>
    <w:rsid w:val="006B1BBF"/>
    <w:rsid w:val="006B2B62"/>
    <w:rsid w:val="006B3B7A"/>
    <w:rsid w:val="006B3BA0"/>
    <w:rsid w:val="006B42D4"/>
    <w:rsid w:val="006B5CB9"/>
    <w:rsid w:val="006B6221"/>
    <w:rsid w:val="006C041B"/>
    <w:rsid w:val="006C0D8D"/>
    <w:rsid w:val="006C1F2B"/>
    <w:rsid w:val="006C66E9"/>
    <w:rsid w:val="006C7271"/>
    <w:rsid w:val="006D0E71"/>
    <w:rsid w:val="006D2978"/>
    <w:rsid w:val="006D2C1E"/>
    <w:rsid w:val="006D7CE8"/>
    <w:rsid w:val="006E0C77"/>
    <w:rsid w:val="006E0E2A"/>
    <w:rsid w:val="006E0EB1"/>
    <w:rsid w:val="006E214C"/>
    <w:rsid w:val="006E60C3"/>
    <w:rsid w:val="006E751C"/>
    <w:rsid w:val="006F23FD"/>
    <w:rsid w:val="006F408A"/>
    <w:rsid w:val="006F4BD7"/>
    <w:rsid w:val="006F5201"/>
    <w:rsid w:val="006F6E29"/>
    <w:rsid w:val="00700310"/>
    <w:rsid w:val="00700C12"/>
    <w:rsid w:val="00701077"/>
    <w:rsid w:val="00702058"/>
    <w:rsid w:val="007021D4"/>
    <w:rsid w:val="00703154"/>
    <w:rsid w:val="00705444"/>
    <w:rsid w:val="00705B98"/>
    <w:rsid w:val="007104BD"/>
    <w:rsid w:val="007111EC"/>
    <w:rsid w:val="00714217"/>
    <w:rsid w:val="00715046"/>
    <w:rsid w:val="00715A56"/>
    <w:rsid w:val="00716A83"/>
    <w:rsid w:val="00721DDE"/>
    <w:rsid w:val="007256ED"/>
    <w:rsid w:val="007264BF"/>
    <w:rsid w:val="0072652A"/>
    <w:rsid w:val="007267CD"/>
    <w:rsid w:val="007407C4"/>
    <w:rsid w:val="0074152F"/>
    <w:rsid w:val="00742CC2"/>
    <w:rsid w:val="0074701D"/>
    <w:rsid w:val="00747D04"/>
    <w:rsid w:val="00747FBC"/>
    <w:rsid w:val="00750A56"/>
    <w:rsid w:val="00751771"/>
    <w:rsid w:val="00751D96"/>
    <w:rsid w:val="00752EC1"/>
    <w:rsid w:val="007544A0"/>
    <w:rsid w:val="00756A6C"/>
    <w:rsid w:val="00757AF3"/>
    <w:rsid w:val="00762F14"/>
    <w:rsid w:val="00763535"/>
    <w:rsid w:val="00766DAC"/>
    <w:rsid w:val="00775753"/>
    <w:rsid w:val="007766F4"/>
    <w:rsid w:val="0078082A"/>
    <w:rsid w:val="007840C0"/>
    <w:rsid w:val="007866AD"/>
    <w:rsid w:val="007879D4"/>
    <w:rsid w:val="00787CC3"/>
    <w:rsid w:val="00796A30"/>
    <w:rsid w:val="007970FA"/>
    <w:rsid w:val="00797BCB"/>
    <w:rsid w:val="00797CA3"/>
    <w:rsid w:val="007A0597"/>
    <w:rsid w:val="007A1953"/>
    <w:rsid w:val="007A2770"/>
    <w:rsid w:val="007A2E69"/>
    <w:rsid w:val="007A45F9"/>
    <w:rsid w:val="007A518C"/>
    <w:rsid w:val="007A55FC"/>
    <w:rsid w:val="007A64DD"/>
    <w:rsid w:val="007B100A"/>
    <w:rsid w:val="007B190D"/>
    <w:rsid w:val="007B1A6B"/>
    <w:rsid w:val="007B20E0"/>
    <w:rsid w:val="007B2B46"/>
    <w:rsid w:val="007B4910"/>
    <w:rsid w:val="007B5910"/>
    <w:rsid w:val="007B6394"/>
    <w:rsid w:val="007B757E"/>
    <w:rsid w:val="007C0665"/>
    <w:rsid w:val="007C28E4"/>
    <w:rsid w:val="007C3974"/>
    <w:rsid w:val="007C476D"/>
    <w:rsid w:val="007D29DB"/>
    <w:rsid w:val="007D2DE8"/>
    <w:rsid w:val="007D3AFB"/>
    <w:rsid w:val="007D42C7"/>
    <w:rsid w:val="007D4B3E"/>
    <w:rsid w:val="007D4D14"/>
    <w:rsid w:val="007D5599"/>
    <w:rsid w:val="007D5855"/>
    <w:rsid w:val="007D69E6"/>
    <w:rsid w:val="007D74B2"/>
    <w:rsid w:val="007E1CCD"/>
    <w:rsid w:val="007E1FDC"/>
    <w:rsid w:val="007E5F0D"/>
    <w:rsid w:val="007E6E8D"/>
    <w:rsid w:val="007F09E7"/>
    <w:rsid w:val="007F3522"/>
    <w:rsid w:val="007F7BD5"/>
    <w:rsid w:val="007F7F99"/>
    <w:rsid w:val="00803A67"/>
    <w:rsid w:val="0080549E"/>
    <w:rsid w:val="00806137"/>
    <w:rsid w:val="00812252"/>
    <w:rsid w:val="00812FDB"/>
    <w:rsid w:val="0081356A"/>
    <w:rsid w:val="008203BC"/>
    <w:rsid w:val="00824F49"/>
    <w:rsid w:val="008252CF"/>
    <w:rsid w:val="00826ABD"/>
    <w:rsid w:val="008277BD"/>
    <w:rsid w:val="0083262D"/>
    <w:rsid w:val="00834682"/>
    <w:rsid w:val="00836F4C"/>
    <w:rsid w:val="00840CCF"/>
    <w:rsid w:val="0084631F"/>
    <w:rsid w:val="00846E8C"/>
    <w:rsid w:val="008479EA"/>
    <w:rsid w:val="00847B1A"/>
    <w:rsid w:val="00847B1D"/>
    <w:rsid w:val="00850006"/>
    <w:rsid w:val="0085565F"/>
    <w:rsid w:val="00856411"/>
    <w:rsid w:val="00857CDF"/>
    <w:rsid w:val="00860897"/>
    <w:rsid w:val="0086117D"/>
    <w:rsid w:val="0086529F"/>
    <w:rsid w:val="008670AB"/>
    <w:rsid w:val="00867AF2"/>
    <w:rsid w:val="00871AD3"/>
    <w:rsid w:val="0087231B"/>
    <w:rsid w:val="008739B3"/>
    <w:rsid w:val="00873FED"/>
    <w:rsid w:val="0087678D"/>
    <w:rsid w:val="008821A5"/>
    <w:rsid w:val="008859E3"/>
    <w:rsid w:val="00890ED4"/>
    <w:rsid w:val="008921A3"/>
    <w:rsid w:val="00896A7E"/>
    <w:rsid w:val="00897E70"/>
    <w:rsid w:val="008A0372"/>
    <w:rsid w:val="008A0BB8"/>
    <w:rsid w:val="008A35B7"/>
    <w:rsid w:val="008A786F"/>
    <w:rsid w:val="008A7F90"/>
    <w:rsid w:val="008B0645"/>
    <w:rsid w:val="008B06BC"/>
    <w:rsid w:val="008B0C26"/>
    <w:rsid w:val="008B3974"/>
    <w:rsid w:val="008B5750"/>
    <w:rsid w:val="008B6141"/>
    <w:rsid w:val="008C1603"/>
    <w:rsid w:val="008C4468"/>
    <w:rsid w:val="008C4654"/>
    <w:rsid w:val="008C4C19"/>
    <w:rsid w:val="008C67DB"/>
    <w:rsid w:val="008C768C"/>
    <w:rsid w:val="008D0B7D"/>
    <w:rsid w:val="008D71BC"/>
    <w:rsid w:val="008E4748"/>
    <w:rsid w:val="008E6C83"/>
    <w:rsid w:val="008E6E93"/>
    <w:rsid w:val="008E795B"/>
    <w:rsid w:val="008E7B59"/>
    <w:rsid w:val="008F1F8F"/>
    <w:rsid w:val="008F267E"/>
    <w:rsid w:val="008F2832"/>
    <w:rsid w:val="008F3626"/>
    <w:rsid w:val="00904F38"/>
    <w:rsid w:val="00910ECE"/>
    <w:rsid w:val="009122FC"/>
    <w:rsid w:val="009124C3"/>
    <w:rsid w:val="00920497"/>
    <w:rsid w:val="00923E76"/>
    <w:rsid w:val="00924AD7"/>
    <w:rsid w:val="00924D8F"/>
    <w:rsid w:val="009267DE"/>
    <w:rsid w:val="009268F7"/>
    <w:rsid w:val="009274C8"/>
    <w:rsid w:val="00934144"/>
    <w:rsid w:val="009341BA"/>
    <w:rsid w:val="009403A5"/>
    <w:rsid w:val="009426A2"/>
    <w:rsid w:val="00944BBA"/>
    <w:rsid w:val="009468F3"/>
    <w:rsid w:val="009538B9"/>
    <w:rsid w:val="00953B80"/>
    <w:rsid w:val="00953C2F"/>
    <w:rsid w:val="00954CB3"/>
    <w:rsid w:val="009604BF"/>
    <w:rsid w:val="00963C76"/>
    <w:rsid w:val="00963CC9"/>
    <w:rsid w:val="00966BA0"/>
    <w:rsid w:val="00967677"/>
    <w:rsid w:val="00967A6B"/>
    <w:rsid w:val="009714EE"/>
    <w:rsid w:val="00973156"/>
    <w:rsid w:val="00974873"/>
    <w:rsid w:val="00985DB6"/>
    <w:rsid w:val="00991389"/>
    <w:rsid w:val="00992732"/>
    <w:rsid w:val="009938A9"/>
    <w:rsid w:val="009A25E3"/>
    <w:rsid w:val="009A7EBA"/>
    <w:rsid w:val="009B0FDA"/>
    <w:rsid w:val="009B168F"/>
    <w:rsid w:val="009B4AD6"/>
    <w:rsid w:val="009B575D"/>
    <w:rsid w:val="009B75E0"/>
    <w:rsid w:val="009C000F"/>
    <w:rsid w:val="009C3CA8"/>
    <w:rsid w:val="009C4DBE"/>
    <w:rsid w:val="009C6A40"/>
    <w:rsid w:val="009D2946"/>
    <w:rsid w:val="009D2F56"/>
    <w:rsid w:val="009D440F"/>
    <w:rsid w:val="009D449A"/>
    <w:rsid w:val="009D5C32"/>
    <w:rsid w:val="009D61E4"/>
    <w:rsid w:val="009D66E8"/>
    <w:rsid w:val="009E34A5"/>
    <w:rsid w:val="009E41AD"/>
    <w:rsid w:val="009E4AB2"/>
    <w:rsid w:val="009E5D05"/>
    <w:rsid w:val="009F2074"/>
    <w:rsid w:val="009F7D12"/>
    <w:rsid w:val="00A00E67"/>
    <w:rsid w:val="00A02988"/>
    <w:rsid w:val="00A060F2"/>
    <w:rsid w:val="00A07055"/>
    <w:rsid w:val="00A20519"/>
    <w:rsid w:val="00A217D5"/>
    <w:rsid w:val="00A22B93"/>
    <w:rsid w:val="00A24EEA"/>
    <w:rsid w:val="00A25B97"/>
    <w:rsid w:val="00A30499"/>
    <w:rsid w:val="00A30C0D"/>
    <w:rsid w:val="00A31717"/>
    <w:rsid w:val="00A31D6B"/>
    <w:rsid w:val="00A34947"/>
    <w:rsid w:val="00A35325"/>
    <w:rsid w:val="00A35DD0"/>
    <w:rsid w:val="00A36294"/>
    <w:rsid w:val="00A369DB"/>
    <w:rsid w:val="00A40943"/>
    <w:rsid w:val="00A456D1"/>
    <w:rsid w:val="00A45A2D"/>
    <w:rsid w:val="00A468EC"/>
    <w:rsid w:val="00A50DBD"/>
    <w:rsid w:val="00A52818"/>
    <w:rsid w:val="00A52B12"/>
    <w:rsid w:val="00A53CC8"/>
    <w:rsid w:val="00A55BB1"/>
    <w:rsid w:val="00A55FE7"/>
    <w:rsid w:val="00A61417"/>
    <w:rsid w:val="00A624BA"/>
    <w:rsid w:val="00A64B15"/>
    <w:rsid w:val="00A65377"/>
    <w:rsid w:val="00A654FE"/>
    <w:rsid w:val="00A67FE1"/>
    <w:rsid w:val="00A70DDB"/>
    <w:rsid w:val="00A7127E"/>
    <w:rsid w:val="00A71DA8"/>
    <w:rsid w:val="00A721ED"/>
    <w:rsid w:val="00A740F6"/>
    <w:rsid w:val="00A758C3"/>
    <w:rsid w:val="00A76E61"/>
    <w:rsid w:val="00A8238E"/>
    <w:rsid w:val="00A83DEE"/>
    <w:rsid w:val="00A873A6"/>
    <w:rsid w:val="00A913AA"/>
    <w:rsid w:val="00A9352E"/>
    <w:rsid w:val="00A94D11"/>
    <w:rsid w:val="00A9668E"/>
    <w:rsid w:val="00A97674"/>
    <w:rsid w:val="00AA3879"/>
    <w:rsid w:val="00AA3C04"/>
    <w:rsid w:val="00AA3F46"/>
    <w:rsid w:val="00AA46F1"/>
    <w:rsid w:val="00AB06D0"/>
    <w:rsid w:val="00AB3BEE"/>
    <w:rsid w:val="00AB719B"/>
    <w:rsid w:val="00AB7A26"/>
    <w:rsid w:val="00AB7DB1"/>
    <w:rsid w:val="00AC1876"/>
    <w:rsid w:val="00AC249F"/>
    <w:rsid w:val="00AC2BBE"/>
    <w:rsid w:val="00AC50EC"/>
    <w:rsid w:val="00AC54DC"/>
    <w:rsid w:val="00AC7611"/>
    <w:rsid w:val="00AD327C"/>
    <w:rsid w:val="00AD50A3"/>
    <w:rsid w:val="00AE2956"/>
    <w:rsid w:val="00AE344E"/>
    <w:rsid w:val="00AE4F23"/>
    <w:rsid w:val="00AE746B"/>
    <w:rsid w:val="00AF1928"/>
    <w:rsid w:val="00AF2A55"/>
    <w:rsid w:val="00AF2EAA"/>
    <w:rsid w:val="00AF380D"/>
    <w:rsid w:val="00AF3AC7"/>
    <w:rsid w:val="00AF78BD"/>
    <w:rsid w:val="00AF7960"/>
    <w:rsid w:val="00B01163"/>
    <w:rsid w:val="00B03B3C"/>
    <w:rsid w:val="00B12A56"/>
    <w:rsid w:val="00B1382B"/>
    <w:rsid w:val="00B15756"/>
    <w:rsid w:val="00B15DCD"/>
    <w:rsid w:val="00B16610"/>
    <w:rsid w:val="00B2012F"/>
    <w:rsid w:val="00B23546"/>
    <w:rsid w:val="00B24E2F"/>
    <w:rsid w:val="00B3186D"/>
    <w:rsid w:val="00B3436C"/>
    <w:rsid w:val="00B40F93"/>
    <w:rsid w:val="00B411A9"/>
    <w:rsid w:val="00B424E4"/>
    <w:rsid w:val="00B44161"/>
    <w:rsid w:val="00B469E7"/>
    <w:rsid w:val="00B4768C"/>
    <w:rsid w:val="00B514CC"/>
    <w:rsid w:val="00B51B79"/>
    <w:rsid w:val="00B51BBD"/>
    <w:rsid w:val="00B5381B"/>
    <w:rsid w:val="00B57187"/>
    <w:rsid w:val="00B61976"/>
    <w:rsid w:val="00B61D39"/>
    <w:rsid w:val="00B67C02"/>
    <w:rsid w:val="00B7160B"/>
    <w:rsid w:val="00B717D1"/>
    <w:rsid w:val="00B71C34"/>
    <w:rsid w:val="00B7200D"/>
    <w:rsid w:val="00B746E4"/>
    <w:rsid w:val="00B75454"/>
    <w:rsid w:val="00B75AE1"/>
    <w:rsid w:val="00B8016F"/>
    <w:rsid w:val="00B8337A"/>
    <w:rsid w:val="00B83642"/>
    <w:rsid w:val="00B83BED"/>
    <w:rsid w:val="00B849FB"/>
    <w:rsid w:val="00B864B6"/>
    <w:rsid w:val="00B9491E"/>
    <w:rsid w:val="00B97726"/>
    <w:rsid w:val="00BA05F9"/>
    <w:rsid w:val="00BA1C91"/>
    <w:rsid w:val="00BA22E2"/>
    <w:rsid w:val="00BA69BF"/>
    <w:rsid w:val="00BA7D52"/>
    <w:rsid w:val="00BB2266"/>
    <w:rsid w:val="00BB4158"/>
    <w:rsid w:val="00BB4569"/>
    <w:rsid w:val="00BB608A"/>
    <w:rsid w:val="00BC1EA3"/>
    <w:rsid w:val="00BC4FEB"/>
    <w:rsid w:val="00BC63BD"/>
    <w:rsid w:val="00BD0195"/>
    <w:rsid w:val="00BD27D6"/>
    <w:rsid w:val="00BD4162"/>
    <w:rsid w:val="00BD4AED"/>
    <w:rsid w:val="00BE2F7A"/>
    <w:rsid w:val="00BE4DF9"/>
    <w:rsid w:val="00BF032E"/>
    <w:rsid w:val="00BF0CCD"/>
    <w:rsid w:val="00BF5E3C"/>
    <w:rsid w:val="00BF7195"/>
    <w:rsid w:val="00C00850"/>
    <w:rsid w:val="00C015F0"/>
    <w:rsid w:val="00C04E60"/>
    <w:rsid w:val="00C06C15"/>
    <w:rsid w:val="00C07B08"/>
    <w:rsid w:val="00C10E0C"/>
    <w:rsid w:val="00C12B73"/>
    <w:rsid w:val="00C203A0"/>
    <w:rsid w:val="00C23808"/>
    <w:rsid w:val="00C245F9"/>
    <w:rsid w:val="00C255B2"/>
    <w:rsid w:val="00C2648B"/>
    <w:rsid w:val="00C31500"/>
    <w:rsid w:val="00C3151A"/>
    <w:rsid w:val="00C34170"/>
    <w:rsid w:val="00C356BD"/>
    <w:rsid w:val="00C35986"/>
    <w:rsid w:val="00C35E06"/>
    <w:rsid w:val="00C368F5"/>
    <w:rsid w:val="00C452DC"/>
    <w:rsid w:val="00C45B77"/>
    <w:rsid w:val="00C46441"/>
    <w:rsid w:val="00C505F0"/>
    <w:rsid w:val="00C51760"/>
    <w:rsid w:val="00C5278E"/>
    <w:rsid w:val="00C53892"/>
    <w:rsid w:val="00C54311"/>
    <w:rsid w:val="00C5638E"/>
    <w:rsid w:val="00C569DD"/>
    <w:rsid w:val="00C627D9"/>
    <w:rsid w:val="00C64AA8"/>
    <w:rsid w:val="00C64D87"/>
    <w:rsid w:val="00C65652"/>
    <w:rsid w:val="00C67329"/>
    <w:rsid w:val="00C7034E"/>
    <w:rsid w:val="00C71E29"/>
    <w:rsid w:val="00C722E4"/>
    <w:rsid w:val="00C7680C"/>
    <w:rsid w:val="00C77A90"/>
    <w:rsid w:val="00C800CF"/>
    <w:rsid w:val="00C8315E"/>
    <w:rsid w:val="00C8392F"/>
    <w:rsid w:val="00C849F6"/>
    <w:rsid w:val="00C873A5"/>
    <w:rsid w:val="00C90456"/>
    <w:rsid w:val="00C941AD"/>
    <w:rsid w:val="00C955ED"/>
    <w:rsid w:val="00C9589B"/>
    <w:rsid w:val="00C959CB"/>
    <w:rsid w:val="00C96E5C"/>
    <w:rsid w:val="00C97DC1"/>
    <w:rsid w:val="00CB7170"/>
    <w:rsid w:val="00CC1D6D"/>
    <w:rsid w:val="00CC2A87"/>
    <w:rsid w:val="00CC3FAD"/>
    <w:rsid w:val="00CC44E5"/>
    <w:rsid w:val="00CC59D5"/>
    <w:rsid w:val="00CC63B1"/>
    <w:rsid w:val="00CC794B"/>
    <w:rsid w:val="00CD030B"/>
    <w:rsid w:val="00CD0A4D"/>
    <w:rsid w:val="00CD1A1D"/>
    <w:rsid w:val="00CD3AD8"/>
    <w:rsid w:val="00CD3C76"/>
    <w:rsid w:val="00CD43A4"/>
    <w:rsid w:val="00CE2070"/>
    <w:rsid w:val="00CE6A89"/>
    <w:rsid w:val="00CE77C0"/>
    <w:rsid w:val="00CF12DA"/>
    <w:rsid w:val="00CF3A63"/>
    <w:rsid w:val="00D02AB2"/>
    <w:rsid w:val="00D0523A"/>
    <w:rsid w:val="00D05BEC"/>
    <w:rsid w:val="00D06CEA"/>
    <w:rsid w:val="00D115E7"/>
    <w:rsid w:val="00D11A21"/>
    <w:rsid w:val="00D15DED"/>
    <w:rsid w:val="00D15E01"/>
    <w:rsid w:val="00D171F7"/>
    <w:rsid w:val="00D20B3E"/>
    <w:rsid w:val="00D22F6C"/>
    <w:rsid w:val="00D23C27"/>
    <w:rsid w:val="00D25BCE"/>
    <w:rsid w:val="00D262C6"/>
    <w:rsid w:val="00D3332B"/>
    <w:rsid w:val="00D33F0A"/>
    <w:rsid w:val="00D362D3"/>
    <w:rsid w:val="00D40EA4"/>
    <w:rsid w:val="00D42B22"/>
    <w:rsid w:val="00D42FEE"/>
    <w:rsid w:val="00D4686B"/>
    <w:rsid w:val="00D551ED"/>
    <w:rsid w:val="00D559CF"/>
    <w:rsid w:val="00D56AEA"/>
    <w:rsid w:val="00D56BF1"/>
    <w:rsid w:val="00D57D8D"/>
    <w:rsid w:val="00D60CA0"/>
    <w:rsid w:val="00D61C89"/>
    <w:rsid w:val="00D63CA2"/>
    <w:rsid w:val="00D64578"/>
    <w:rsid w:val="00D66538"/>
    <w:rsid w:val="00D70301"/>
    <w:rsid w:val="00D71828"/>
    <w:rsid w:val="00D73022"/>
    <w:rsid w:val="00D73D8A"/>
    <w:rsid w:val="00D81846"/>
    <w:rsid w:val="00D827F1"/>
    <w:rsid w:val="00D82911"/>
    <w:rsid w:val="00D835D2"/>
    <w:rsid w:val="00D83636"/>
    <w:rsid w:val="00D84FB7"/>
    <w:rsid w:val="00D86495"/>
    <w:rsid w:val="00D864EF"/>
    <w:rsid w:val="00D87F5A"/>
    <w:rsid w:val="00D9121A"/>
    <w:rsid w:val="00D93AE8"/>
    <w:rsid w:val="00D9616A"/>
    <w:rsid w:val="00D96676"/>
    <w:rsid w:val="00D97C1A"/>
    <w:rsid w:val="00DA0B9C"/>
    <w:rsid w:val="00DA100D"/>
    <w:rsid w:val="00DA37C7"/>
    <w:rsid w:val="00DA3B29"/>
    <w:rsid w:val="00DA5B14"/>
    <w:rsid w:val="00DA62B0"/>
    <w:rsid w:val="00DA6AB8"/>
    <w:rsid w:val="00DA7382"/>
    <w:rsid w:val="00DB08F2"/>
    <w:rsid w:val="00DB4A02"/>
    <w:rsid w:val="00DB7519"/>
    <w:rsid w:val="00DC5BD6"/>
    <w:rsid w:val="00DC6D6B"/>
    <w:rsid w:val="00DC6FA7"/>
    <w:rsid w:val="00DD1DAE"/>
    <w:rsid w:val="00DD2623"/>
    <w:rsid w:val="00DD27E9"/>
    <w:rsid w:val="00DD2FC7"/>
    <w:rsid w:val="00DD3410"/>
    <w:rsid w:val="00DD4E3C"/>
    <w:rsid w:val="00DD712D"/>
    <w:rsid w:val="00DE059E"/>
    <w:rsid w:val="00DE2E58"/>
    <w:rsid w:val="00DE3288"/>
    <w:rsid w:val="00DE3BD0"/>
    <w:rsid w:val="00DE44F6"/>
    <w:rsid w:val="00E02D49"/>
    <w:rsid w:val="00E05377"/>
    <w:rsid w:val="00E07C1A"/>
    <w:rsid w:val="00E13971"/>
    <w:rsid w:val="00E16253"/>
    <w:rsid w:val="00E16D0B"/>
    <w:rsid w:val="00E23901"/>
    <w:rsid w:val="00E2505E"/>
    <w:rsid w:val="00E25844"/>
    <w:rsid w:val="00E270C3"/>
    <w:rsid w:val="00E314C8"/>
    <w:rsid w:val="00E32838"/>
    <w:rsid w:val="00E32B6C"/>
    <w:rsid w:val="00E32F1A"/>
    <w:rsid w:val="00E3305A"/>
    <w:rsid w:val="00E363CB"/>
    <w:rsid w:val="00E40A4D"/>
    <w:rsid w:val="00E45797"/>
    <w:rsid w:val="00E472A9"/>
    <w:rsid w:val="00E476F1"/>
    <w:rsid w:val="00E5441E"/>
    <w:rsid w:val="00E55EAE"/>
    <w:rsid w:val="00E5658F"/>
    <w:rsid w:val="00E56BBA"/>
    <w:rsid w:val="00E60D57"/>
    <w:rsid w:val="00E61E82"/>
    <w:rsid w:val="00E640CA"/>
    <w:rsid w:val="00E64F3C"/>
    <w:rsid w:val="00E650CB"/>
    <w:rsid w:val="00E664EA"/>
    <w:rsid w:val="00E66969"/>
    <w:rsid w:val="00E71064"/>
    <w:rsid w:val="00E73C62"/>
    <w:rsid w:val="00E74D2B"/>
    <w:rsid w:val="00E755EB"/>
    <w:rsid w:val="00E77498"/>
    <w:rsid w:val="00E8051D"/>
    <w:rsid w:val="00E8117B"/>
    <w:rsid w:val="00E81465"/>
    <w:rsid w:val="00E82706"/>
    <w:rsid w:val="00E829B4"/>
    <w:rsid w:val="00E85B20"/>
    <w:rsid w:val="00E8632B"/>
    <w:rsid w:val="00E86573"/>
    <w:rsid w:val="00E87BA0"/>
    <w:rsid w:val="00E91323"/>
    <w:rsid w:val="00E92C59"/>
    <w:rsid w:val="00E94C57"/>
    <w:rsid w:val="00E95DE0"/>
    <w:rsid w:val="00EA0655"/>
    <w:rsid w:val="00EA2DEE"/>
    <w:rsid w:val="00EA3C81"/>
    <w:rsid w:val="00EA3E3C"/>
    <w:rsid w:val="00EA546C"/>
    <w:rsid w:val="00EA739F"/>
    <w:rsid w:val="00EB2221"/>
    <w:rsid w:val="00EB344E"/>
    <w:rsid w:val="00EB35B2"/>
    <w:rsid w:val="00EB3E50"/>
    <w:rsid w:val="00EB61D0"/>
    <w:rsid w:val="00EB7A13"/>
    <w:rsid w:val="00EB7B67"/>
    <w:rsid w:val="00EC069F"/>
    <w:rsid w:val="00EC1A2C"/>
    <w:rsid w:val="00EC1E50"/>
    <w:rsid w:val="00EC3B80"/>
    <w:rsid w:val="00EC5F18"/>
    <w:rsid w:val="00EC6095"/>
    <w:rsid w:val="00EC6992"/>
    <w:rsid w:val="00EC6EA2"/>
    <w:rsid w:val="00ED00AF"/>
    <w:rsid w:val="00ED0A94"/>
    <w:rsid w:val="00ED1D25"/>
    <w:rsid w:val="00ED24F8"/>
    <w:rsid w:val="00ED3E66"/>
    <w:rsid w:val="00ED68F2"/>
    <w:rsid w:val="00ED7BF4"/>
    <w:rsid w:val="00EE172F"/>
    <w:rsid w:val="00EE623B"/>
    <w:rsid w:val="00EF0BC7"/>
    <w:rsid w:val="00EF1C74"/>
    <w:rsid w:val="00EF3E28"/>
    <w:rsid w:val="00EF590F"/>
    <w:rsid w:val="00EF6F7E"/>
    <w:rsid w:val="00F02B51"/>
    <w:rsid w:val="00F04FEF"/>
    <w:rsid w:val="00F052C3"/>
    <w:rsid w:val="00F05515"/>
    <w:rsid w:val="00F1047E"/>
    <w:rsid w:val="00F12D0A"/>
    <w:rsid w:val="00F12D33"/>
    <w:rsid w:val="00F13150"/>
    <w:rsid w:val="00F132DB"/>
    <w:rsid w:val="00F13E62"/>
    <w:rsid w:val="00F14B1B"/>
    <w:rsid w:val="00F14E12"/>
    <w:rsid w:val="00F15C9E"/>
    <w:rsid w:val="00F17E7C"/>
    <w:rsid w:val="00F200C9"/>
    <w:rsid w:val="00F2029F"/>
    <w:rsid w:val="00F22281"/>
    <w:rsid w:val="00F23458"/>
    <w:rsid w:val="00F23C82"/>
    <w:rsid w:val="00F25542"/>
    <w:rsid w:val="00F26373"/>
    <w:rsid w:val="00F273B5"/>
    <w:rsid w:val="00F27551"/>
    <w:rsid w:val="00F278A3"/>
    <w:rsid w:val="00F301C3"/>
    <w:rsid w:val="00F31415"/>
    <w:rsid w:val="00F320A7"/>
    <w:rsid w:val="00F3275B"/>
    <w:rsid w:val="00F32DCE"/>
    <w:rsid w:val="00F3302C"/>
    <w:rsid w:val="00F37146"/>
    <w:rsid w:val="00F37DFE"/>
    <w:rsid w:val="00F43186"/>
    <w:rsid w:val="00F45A5F"/>
    <w:rsid w:val="00F460E4"/>
    <w:rsid w:val="00F462C7"/>
    <w:rsid w:val="00F468EE"/>
    <w:rsid w:val="00F513E9"/>
    <w:rsid w:val="00F51FE5"/>
    <w:rsid w:val="00F53D3C"/>
    <w:rsid w:val="00F54D47"/>
    <w:rsid w:val="00F54D64"/>
    <w:rsid w:val="00F5553D"/>
    <w:rsid w:val="00F55644"/>
    <w:rsid w:val="00F55FC5"/>
    <w:rsid w:val="00F56C87"/>
    <w:rsid w:val="00F6032C"/>
    <w:rsid w:val="00F62277"/>
    <w:rsid w:val="00F62A21"/>
    <w:rsid w:val="00F62B09"/>
    <w:rsid w:val="00F637A9"/>
    <w:rsid w:val="00F65941"/>
    <w:rsid w:val="00F66386"/>
    <w:rsid w:val="00F66B89"/>
    <w:rsid w:val="00F714F7"/>
    <w:rsid w:val="00F71F5A"/>
    <w:rsid w:val="00F749E0"/>
    <w:rsid w:val="00F809C0"/>
    <w:rsid w:val="00F85BD0"/>
    <w:rsid w:val="00F86F59"/>
    <w:rsid w:val="00F90208"/>
    <w:rsid w:val="00F91021"/>
    <w:rsid w:val="00F934CA"/>
    <w:rsid w:val="00F93679"/>
    <w:rsid w:val="00F953C8"/>
    <w:rsid w:val="00F95DAD"/>
    <w:rsid w:val="00F95FB2"/>
    <w:rsid w:val="00F96E56"/>
    <w:rsid w:val="00F97306"/>
    <w:rsid w:val="00F974A1"/>
    <w:rsid w:val="00FA5116"/>
    <w:rsid w:val="00FA70E0"/>
    <w:rsid w:val="00FA721B"/>
    <w:rsid w:val="00FA7B3A"/>
    <w:rsid w:val="00FB06A4"/>
    <w:rsid w:val="00FB1A2A"/>
    <w:rsid w:val="00FB24F1"/>
    <w:rsid w:val="00FB528D"/>
    <w:rsid w:val="00FB6572"/>
    <w:rsid w:val="00FC2625"/>
    <w:rsid w:val="00FC2F30"/>
    <w:rsid w:val="00FC6239"/>
    <w:rsid w:val="00FC6614"/>
    <w:rsid w:val="00FD124C"/>
    <w:rsid w:val="00FD1585"/>
    <w:rsid w:val="00FD1D15"/>
    <w:rsid w:val="00FD2231"/>
    <w:rsid w:val="00FD319A"/>
    <w:rsid w:val="00FE0E43"/>
    <w:rsid w:val="00FE5434"/>
    <w:rsid w:val="00FE5D3F"/>
    <w:rsid w:val="00FF13C4"/>
    <w:rsid w:val="00FF3209"/>
    <w:rsid w:val="00FF4F0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31B"/>
    <w:pPr>
      <w:widowControl w:val="0"/>
    </w:pPr>
  </w:style>
  <w:style w:type="paragraph" w:styleId="1">
    <w:name w:val="heading 1"/>
    <w:basedOn w:val="a"/>
    <w:link w:val="10"/>
    <w:qFormat/>
    <w:rsid w:val="002B18C0"/>
    <w:pPr>
      <w:numPr>
        <w:numId w:val="12"/>
      </w:numPr>
      <w:kinsoku w:val="0"/>
      <w:jc w:val="both"/>
      <w:outlineLvl w:val="0"/>
    </w:pPr>
    <w:rPr>
      <w:rFonts w:ascii="標楷體" w:eastAsia="標楷體" w:hAnsi="Arial" w:cs="Times New Roman"/>
      <w:bCs/>
      <w:kern w:val="0"/>
      <w:sz w:val="32"/>
      <w:szCs w:val="52"/>
    </w:rPr>
  </w:style>
  <w:style w:type="paragraph" w:styleId="2">
    <w:name w:val="heading 2"/>
    <w:basedOn w:val="a"/>
    <w:link w:val="20"/>
    <w:qFormat/>
    <w:rsid w:val="002B18C0"/>
    <w:pPr>
      <w:numPr>
        <w:ilvl w:val="1"/>
        <w:numId w:val="12"/>
      </w:numPr>
      <w:kinsoku w:val="0"/>
      <w:jc w:val="both"/>
      <w:outlineLvl w:val="1"/>
    </w:pPr>
    <w:rPr>
      <w:rFonts w:ascii="標楷體" w:eastAsia="標楷體" w:hAnsi="Arial" w:cs="Times New Roman"/>
      <w:bCs/>
      <w:kern w:val="0"/>
      <w:sz w:val="32"/>
      <w:szCs w:val="48"/>
    </w:rPr>
  </w:style>
  <w:style w:type="paragraph" w:styleId="3">
    <w:name w:val="heading 3"/>
    <w:basedOn w:val="a"/>
    <w:link w:val="30"/>
    <w:qFormat/>
    <w:rsid w:val="002B18C0"/>
    <w:pPr>
      <w:numPr>
        <w:ilvl w:val="2"/>
        <w:numId w:val="12"/>
      </w:numPr>
      <w:kinsoku w:val="0"/>
      <w:jc w:val="both"/>
      <w:outlineLvl w:val="2"/>
    </w:pPr>
    <w:rPr>
      <w:rFonts w:ascii="標楷體" w:eastAsia="標楷體" w:hAnsi="Arial" w:cs="Times New Roman"/>
      <w:bCs/>
      <w:kern w:val="0"/>
      <w:sz w:val="32"/>
      <w:szCs w:val="36"/>
    </w:rPr>
  </w:style>
  <w:style w:type="paragraph" w:styleId="4">
    <w:name w:val="heading 4"/>
    <w:basedOn w:val="a"/>
    <w:link w:val="40"/>
    <w:qFormat/>
    <w:rsid w:val="002B18C0"/>
    <w:pPr>
      <w:numPr>
        <w:ilvl w:val="3"/>
        <w:numId w:val="12"/>
      </w:numPr>
      <w:jc w:val="both"/>
      <w:outlineLvl w:val="3"/>
    </w:pPr>
    <w:rPr>
      <w:rFonts w:ascii="標楷體" w:eastAsia="標楷體" w:hAnsi="Arial" w:cs="Times New Roman"/>
      <w:sz w:val="32"/>
      <w:szCs w:val="36"/>
    </w:rPr>
  </w:style>
  <w:style w:type="paragraph" w:styleId="5">
    <w:name w:val="heading 5"/>
    <w:basedOn w:val="a"/>
    <w:link w:val="50"/>
    <w:qFormat/>
    <w:rsid w:val="002B18C0"/>
    <w:pPr>
      <w:numPr>
        <w:ilvl w:val="4"/>
        <w:numId w:val="12"/>
      </w:numPr>
      <w:kinsoku w:val="0"/>
      <w:jc w:val="both"/>
      <w:outlineLvl w:val="4"/>
    </w:pPr>
    <w:rPr>
      <w:rFonts w:ascii="標楷體" w:eastAsia="標楷體" w:hAnsi="Arial" w:cs="Times New Roman"/>
      <w:bCs/>
      <w:sz w:val="32"/>
      <w:szCs w:val="36"/>
    </w:rPr>
  </w:style>
  <w:style w:type="paragraph" w:styleId="6">
    <w:name w:val="heading 6"/>
    <w:basedOn w:val="a"/>
    <w:link w:val="60"/>
    <w:qFormat/>
    <w:rsid w:val="002B18C0"/>
    <w:pPr>
      <w:numPr>
        <w:ilvl w:val="5"/>
        <w:numId w:val="12"/>
      </w:numPr>
      <w:tabs>
        <w:tab w:val="left" w:pos="2094"/>
      </w:tabs>
      <w:kinsoku w:val="0"/>
      <w:ind w:leftChars="500" w:left="700" w:hangingChars="200" w:hanging="200"/>
      <w:jc w:val="both"/>
      <w:outlineLvl w:val="5"/>
    </w:pPr>
    <w:rPr>
      <w:rFonts w:ascii="標楷體" w:eastAsia="標楷體" w:hAnsi="Arial" w:cs="Times New Roman"/>
      <w:sz w:val="32"/>
      <w:szCs w:val="36"/>
    </w:rPr>
  </w:style>
  <w:style w:type="paragraph" w:styleId="7">
    <w:name w:val="heading 7"/>
    <w:basedOn w:val="a"/>
    <w:link w:val="70"/>
    <w:qFormat/>
    <w:rsid w:val="002B18C0"/>
    <w:pPr>
      <w:numPr>
        <w:ilvl w:val="6"/>
        <w:numId w:val="12"/>
      </w:numPr>
      <w:kinsoku w:val="0"/>
      <w:ind w:leftChars="600" w:left="700" w:hangingChars="100" w:hanging="100"/>
      <w:jc w:val="both"/>
      <w:outlineLvl w:val="6"/>
    </w:pPr>
    <w:rPr>
      <w:rFonts w:ascii="標楷體" w:eastAsia="標楷體" w:hAnsi="Arial" w:cs="Times New Roman"/>
      <w:bCs/>
      <w:sz w:val="32"/>
      <w:szCs w:val="36"/>
    </w:rPr>
  </w:style>
  <w:style w:type="paragraph" w:styleId="8">
    <w:name w:val="heading 8"/>
    <w:basedOn w:val="a"/>
    <w:link w:val="80"/>
    <w:qFormat/>
    <w:rsid w:val="002B18C0"/>
    <w:pPr>
      <w:numPr>
        <w:ilvl w:val="7"/>
        <w:numId w:val="12"/>
      </w:numPr>
      <w:kinsoku w:val="0"/>
      <w:ind w:leftChars="700" w:left="800" w:hangingChars="100" w:hanging="100"/>
      <w:jc w:val="both"/>
      <w:outlineLvl w:val="7"/>
    </w:pPr>
    <w:rPr>
      <w:rFonts w:ascii="標楷體" w:eastAsia="標楷體" w:hAnsi="Arial" w:cs="Times New Roman"/>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D6B"/>
    <w:pPr>
      <w:tabs>
        <w:tab w:val="center" w:pos="4153"/>
        <w:tab w:val="right" w:pos="8306"/>
      </w:tabs>
      <w:snapToGrid w:val="0"/>
    </w:pPr>
    <w:rPr>
      <w:sz w:val="20"/>
      <w:szCs w:val="20"/>
    </w:rPr>
  </w:style>
  <w:style w:type="character" w:customStyle="1" w:styleId="a4">
    <w:name w:val="頁首 字元"/>
    <w:basedOn w:val="a0"/>
    <w:link w:val="a3"/>
    <w:uiPriority w:val="99"/>
    <w:rsid w:val="00DC6D6B"/>
    <w:rPr>
      <w:sz w:val="20"/>
      <w:szCs w:val="20"/>
    </w:rPr>
  </w:style>
  <w:style w:type="paragraph" w:styleId="a5">
    <w:name w:val="footer"/>
    <w:basedOn w:val="a"/>
    <w:link w:val="a6"/>
    <w:uiPriority w:val="99"/>
    <w:unhideWhenUsed/>
    <w:rsid w:val="00DC6D6B"/>
    <w:pPr>
      <w:tabs>
        <w:tab w:val="center" w:pos="4153"/>
        <w:tab w:val="right" w:pos="8306"/>
      </w:tabs>
      <w:snapToGrid w:val="0"/>
    </w:pPr>
    <w:rPr>
      <w:sz w:val="20"/>
      <w:szCs w:val="20"/>
    </w:rPr>
  </w:style>
  <w:style w:type="character" w:customStyle="1" w:styleId="a6">
    <w:name w:val="頁尾 字元"/>
    <w:basedOn w:val="a0"/>
    <w:link w:val="a5"/>
    <w:uiPriority w:val="99"/>
    <w:rsid w:val="00DC6D6B"/>
    <w:rPr>
      <w:sz w:val="20"/>
      <w:szCs w:val="20"/>
    </w:rPr>
  </w:style>
  <w:style w:type="paragraph" w:styleId="HTML">
    <w:name w:val="HTML Preformatted"/>
    <w:basedOn w:val="a"/>
    <w:link w:val="HTML0"/>
    <w:uiPriority w:val="99"/>
    <w:unhideWhenUsed/>
    <w:rsid w:val="002E67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2E673B"/>
    <w:rPr>
      <w:rFonts w:ascii="細明體" w:eastAsia="細明體" w:hAnsi="細明體" w:cs="細明體"/>
      <w:kern w:val="0"/>
      <w:szCs w:val="24"/>
    </w:rPr>
  </w:style>
  <w:style w:type="paragraph" w:styleId="a7">
    <w:name w:val="Salutation"/>
    <w:basedOn w:val="a"/>
    <w:next w:val="a"/>
    <w:link w:val="a8"/>
    <w:uiPriority w:val="99"/>
    <w:unhideWhenUsed/>
    <w:rsid w:val="005C0104"/>
  </w:style>
  <w:style w:type="character" w:customStyle="1" w:styleId="a8">
    <w:name w:val="問候 字元"/>
    <w:basedOn w:val="a0"/>
    <w:link w:val="a7"/>
    <w:uiPriority w:val="99"/>
    <w:rsid w:val="005C0104"/>
  </w:style>
  <w:style w:type="paragraph" w:styleId="a9">
    <w:name w:val="Closing"/>
    <w:basedOn w:val="a"/>
    <w:link w:val="aa"/>
    <w:uiPriority w:val="99"/>
    <w:unhideWhenUsed/>
    <w:rsid w:val="005C0104"/>
    <w:pPr>
      <w:ind w:leftChars="1800" w:left="100"/>
    </w:pPr>
  </w:style>
  <w:style w:type="character" w:customStyle="1" w:styleId="aa">
    <w:name w:val="結語 字元"/>
    <w:basedOn w:val="a0"/>
    <w:link w:val="a9"/>
    <w:uiPriority w:val="99"/>
    <w:rsid w:val="005C0104"/>
  </w:style>
  <w:style w:type="paragraph" w:styleId="ab">
    <w:name w:val="List Paragraph"/>
    <w:basedOn w:val="a"/>
    <w:uiPriority w:val="34"/>
    <w:qFormat/>
    <w:rsid w:val="00F43186"/>
    <w:pPr>
      <w:ind w:leftChars="200" w:left="480"/>
    </w:pPr>
  </w:style>
  <w:style w:type="character" w:styleId="ac">
    <w:name w:val="Hyperlink"/>
    <w:basedOn w:val="a0"/>
    <w:uiPriority w:val="99"/>
    <w:unhideWhenUsed/>
    <w:rsid w:val="006445E7"/>
    <w:rPr>
      <w:color w:val="0000FF" w:themeColor="hyperlink"/>
      <w:u w:val="single"/>
    </w:rPr>
  </w:style>
  <w:style w:type="paragraph" w:styleId="ad">
    <w:name w:val="Balloon Text"/>
    <w:basedOn w:val="a"/>
    <w:link w:val="ae"/>
    <w:uiPriority w:val="99"/>
    <w:semiHidden/>
    <w:unhideWhenUsed/>
    <w:rsid w:val="0053378E"/>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53378E"/>
    <w:rPr>
      <w:rFonts w:asciiTheme="majorHAnsi" w:eastAsiaTheme="majorEastAsia" w:hAnsiTheme="majorHAnsi" w:cstheme="majorBidi"/>
      <w:sz w:val="18"/>
      <w:szCs w:val="18"/>
    </w:rPr>
  </w:style>
  <w:style w:type="paragraph" w:customStyle="1" w:styleId="Default">
    <w:name w:val="Default"/>
    <w:rsid w:val="001F195E"/>
    <w:pPr>
      <w:widowControl w:val="0"/>
      <w:autoSpaceDE w:val="0"/>
      <w:autoSpaceDN w:val="0"/>
      <w:adjustRightInd w:val="0"/>
    </w:pPr>
    <w:rPr>
      <w:rFonts w:ascii="標楷體" w:eastAsia="標楷體" w:cs="標楷體"/>
      <w:color w:val="000000"/>
      <w:kern w:val="0"/>
      <w:szCs w:val="24"/>
    </w:rPr>
  </w:style>
  <w:style w:type="character" w:customStyle="1" w:styleId="10">
    <w:name w:val="標題 1 字元"/>
    <w:basedOn w:val="a0"/>
    <w:link w:val="1"/>
    <w:rsid w:val="002B18C0"/>
    <w:rPr>
      <w:rFonts w:ascii="標楷體" w:eastAsia="標楷體" w:hAnsi="Arial" w:cs="Times New Roman"/>
      <w:bCs/>
      <w:kern w:val="0"/>
      <w:sz w:val="32"/>
      <w:szCs w:val="52"/>
    </w:rPr>
  </w:style>
  <w:style w:type="character" w:customStyle="1" w:styleId="20">
    <w:name w:val="標題 2 字元"/>
    <w:basedOn w:val="a0"/>
    <w:link w:val="2"/>
    <w:rsid w:val="002B18C0"/>
    <w:rPr>
      <w:rFonts w:ascii="標楷體" w:eastAsia="標楷體" w:hAnsi="Arial" w:cs="Times New Roman"/>
      <w:bCs/>
      <w:kern w:val="0"/>
      <w:sz w:val="32"/>
      <w:szCs w:val="48"/>
    </w:rPr>
  </w:style>
  <w:style w:type="character" w:customStyle="1" w:styleId="30">
    <w:name w:val="標題 3 字元"/>
    <w:basedOn w:val="a0"/>
    <w:link w:val="3"/>
    <w:rsid w:val="002B18C0"/>
    <w:rPr>
      <w:rFonts w:ascii="標楷體" w:eastAsia="標楷體" w:hAnsi="Arial" w:cs="Times New Roman"/>
      <w:bCs/>
      <w:kern w:val="0"/>
      <w:sz w:val="32"/>
      <w:szCs w:val="36"/>
    </w:rPr>
  </w:style>
  <w:style w:type="character" w:customStyle="1" w:styleId="40">
    <w:name w:val="標題 4 字元"/>
    <w:basedOn w:val="a0"/>
    <w:link w:val="4"/>
    <w:rsid w:val="002B18C0"/>
    <w:rPr>
      <w:rFonts w:ascii="標楷體" w:eastAsia="標楷體" w:hAnsi="Arial" w:cs="Times New Roman"/>
      <w:sz w:val="32"/>
      <w:szCs w:val="36"/>
    </w:rPr>
  </w:style>
  <w:style w:type="character" w:customStyle="1" w:styleId="50">
    <w:name w:val="標題 5 字元"/>
    <w:basedOn w:val="a0"/>
    <w:link w:val="5"/>
    <w:rsid w:val="002B18C0"/>
    <w:rPr>
      <w:rFonts w:ascii="標楷體" w:eastAsia="標楷體" w:hAnsi="Arial" w:cs="Times New Roman"/>
      <w:bCs/>
      <w:sz w:val="32"/>
      <w:szCs w:val="36"/>
    </w:rPr>
  </w:style>
  <w:style w:type="character" w:customStyle="1" w:styleId="60">
    <w:name w:val="標題 6 字元"/>
    <w:basedOn w:val="a0"/>
    <w:link w:val="6"/>
    <w:rsid w:val="002B18C0"/>
    <w:rPr>
      <w:rFonts w:ascii="標楷體" w:eastAsia="標楷體" w:hAnsi="Arial" w:cs="Times New Roman"/>
      <w:sz w:val="32"/>
      <w:szCs w:val="36"/>
    </w:rPr>
  </w:style>
  <w:style w:type="character" w:customStyle="1" w:styleId="70">
    <w:name w:val="標題 7 字元"/>
    <w:basedOn w:val="a0"/>
    <w:link w:val="7"/>
    <w:rsid w:val="002B18C0"/>
    <w:rPr>
      <w:rFonts w:ascii="標楷體" w:eastAsia="標楷體" w:hAnsi="Arial" w:cs="Times New Roman"/>
      <w:bCs/>
      <w:sz w:val="32"/>
      <w:szCs w:val="36"/>
    </w:rPr>
  </w:style>
  <w:style w:type="character" w:customStyle="1" w:styleId="80">
    <w:name w:val="標題 8 字元"/>
    <w:basedOn w:val="a0"/>
    <w:link w:val="8"/>
    <w:rsid w:val="002B18C0"/>
    <w:rPr>
      <w:rFonts w:ascii="標楷體" w:eastAsia="標楷體" w:hAnsi="Arial" w:cs="Times New Roman"/>
      <w:sz w:val="32"/>
      <w:szCs w:val="36"/>
    </w:rPr>
  </w:style>
  <w:style w:type="character" w:styleId="af">
    <w:name w:val="annotation reference"/>
    <w:basedOn w:val="a0"/>
    <w:uiPriority w:val="99"/>
    <w:semiHidden/>
    <w:unhideWhenUsed/>
    <w:rsid w:val="002B18C0"/>
    <w:rPr>
      <w:sz w:val="18"/>
      <w:szCs w:val="18"/>
    </w:rPr>
  </w:style>
  <w:style w:type="paragraph" w:styleId="af0">
    <w:name w:val="annotation text"/>
    <w:basedOn w:val="a"/>
    <w:link w:val="af1"/>
    <w:uiPriority w:val="99"/>
    <w:semiHidden/>
    <w:unhideWhenUsed/>
    <w:rsid w:val="002B18C0"/>
  </w:style>
  <w:style w:type="character" w:customStyle="1" w:styleId="af1">
    <w:name w:val="註解文字 字元"/>
    <w:basedOn w:val="a0"/>
    <w:link w:val="af0"/>
    <w:uiPriority w:val="99"/>
    <w:semiHidden/>
    <w:rsid w:val="002B18C0"/>
  </w:style>
  <w:style w:type="paragraph" w:styleId="af2">
    <w:name w:val="annotation subject"/>
    <w:basedOn w:val="af0"/>
    <w:next w:val="af0"/>
    <w:link w:val="af3"/>
    <w:uiPriority w:val="99"/>
    <w:semiHidden/>
    <w:unhideWhenUsed/>
    <w:rsid w:val="002B18C0"/>
    <w:rPr>
      <w:b/>
      <w:bCs/>
    </w:rPr>
  </w:style>
  <w:style w:type="character" w:customStyle="1" w:styleId="af3">
    <w:name w:val="註解主旨 字元"/>
    <w:basedOn w:val="af1"/>
    <w:link w:val="af2"/>
    <w:uiPriority w:val="99"/>
    <w:semiHidden/>
    <w:rsid w:val="002B18C0"/>
    <w:rPr>
      <w:b/>
      <w:bCs/>
    </w:rPr>
  </w:style>
  <w:style w:type="character" w:customStyle="1" w:styleId="apple-converted-space">
    <w:name w:val="apple-converted-space"/>
    <w:basedOn w:val="a0"/>
    <w:rsid w:val="002B18C0"/>
  </w:style>
  <w:style w:type="character" w:styleId="af4">
    <w:name w:val="FollowedHyperlink"/>
    <w:basedOn w:val="a0"/>
    <w:uiPriority w:val="99"/>
    <w:semiHidden/>
    <w:unhideWhenUsed/>
    <w:rsid w:val="002B18C0"/>
    <w:rPr>
      <w:color w:val="800080" w:themeColor="followedHyperlink"/>
      <w:u w:val="single"/>
    </w:rPr>
  </w:style>
  <w:style w:type="paragraph" w:styleId="af5">
    <w:name w:val="Body Text"/>
    <w:basedOn w:val="a"/>
    <w:link w:val="af6"/>
    <w:rsid w:val="002B18C0"/>
    <w:pPr>
      <w:snapToGrid w:val="0"/>
      <w:spacing w:beforeLines="50" w:before="180" w:line="460" w:lineRule="atLeast"/>
    </w:pPr>
    <w:rPr>
      <w:rFonts w:ascii="Times New Roman" w:eastAsia="標楷體" w:hAnsi="Times New Roman" w:cs="Times New Roman"/>
      <w:sz w:val="36"/>
      <w:szCs w:val="24"/>
    </w:rPr>
  </w:style>
  <w:style w:type="character" w:customStyle="1" w:styleId="af6">
    <w:name w:val="本文 字元"/>
    <w:basedOn w:val="a0"/>
    <w:link w:val="af5"/>
    <w:rsid w:val="002B18C0"/>
    <w:rPr>
      <w:rFonts w:ascii="Times New Roman" w:eastAsia="標楷體" w:hAnsi="Times New Roman" w:cs="Times New Roman"/>
      <w:sz w:val="36"/>
      <w:szCs w:val="24"/>
    </w:rPr>
  </w:style>
  <w:style w:type="paragraph" w:styleId="af7">
    <w:name w:val="TOC Heading"/>
    <w:basedOn w:val="1"/>
    <w:next w:val="a"/>
    <w:uiPriority w:val="39"/>
    <w:unhideWhenUsed/>
    <w:qFormat/>
    <w:rsid w:val="009B168F"/>
    <w:pPr>
      <w:keepNext/>
      <w:keepLines/>
      <w:widowControl/>
      <w:numPr>
        <w:numId w:val="0"/>
      </w:numPr>
      <w:kinsoku/>
      <w:spacing w:before="480" w:line="276" w:lineRule="auto"/>
      <w:jc w:val="left"/>
      <w:outlineLvl w:val="9"/>
    </w:pPr>
    <w:rPr>
      <w:rFonts w:asciiTheme="majorHAnsi" w:eastAsiaTheme="majorEastAsia" w:hAnsiTheme="majorHAnsi" w:cstheme="majorBidi"/>
      <w:b/>
      <w:color w:val="365F91" w:themeColor="accent1" w:themeShade="BF"/>
      <w:sz w:val="28"/>
      <w:szCs w:val="28"/>
    </w:rPr>
  </w:style>
  <w:style w:type="paragraph" w:styleId="21">
    <w:name w:val="toc 2"/>
    <w:basedOn w:val="a"/>
    <w:next w:val="a"/>
    <w:autoRedefine/>
    <w:uiPriority w:val="39"/>
    <w:unhideWhenUsed/>
    <w:qFormat/>
    <w:rsid w:val="009B168F"/>
    <w:pPr>
      <w:widowControl/>
      <w:spacing w:after="100" w:line="276" w:lineRule="auto"/>
      <w:ind w:left="220"/>
    </w:pPr>
    <w:rPr>
      <w:kern w:val="0"/>
      <w:sz w:val="22"/>
    </w:rPr>
  </w:style>
  <w:style w:type="paragraph" w:styleId="11">
    <w:name w:val="toc 1"/>
    <w:basedOn w:val="a"/>
    <w:next w:val="a"/>
    <w:autoRedefine/>
    <w:uiPriority w:val="39"/>
    <w:unhideWhenUsed/>
    <w:qFormat/>
    <w:rsid w:val="009B168F"/>
    <w:pPr>
      <w:widowControl/>
      <w:spacing w:after="100" w:line="276" w:lineRule="auto"/>
    </w:pPr>
    <w:rPr>
      <w:kern w:val="0"/>
      <w:sz w:val="22"/>
    </w:rPr>
  </w:style>
  <w:style w:type="paragraph" w:styleId="31">
    <w:name w:val="toc 3"/>
    <w:basedOn w:val="a"/>
    <w:next w:val="a"/>
    <w:autoRedefine/>
    <w:uiPriority w:val="39"/>
    <w:semiHidden/>
    <w:unhideWhenUsed/>
    <w:qFormat/>
    <w:rsid w:val="009B168F"/>
    <w:pPr>
      <w:widowControl/>
      <w:spacing w:after="100" w:line="276" w:lineRule="auto"/>
      <w:ind w:left="440"/>
    </w:pPr>
    <w:rPr>
      <w:kern w:val="0"/>
      <w:sz w:val="22"/>
    </w:rPr>
  </w:style>
  <w:style w:type="paragraph" w:customStyle="1" w:styleId="12">
    <w:name w:val="內文1"/>
    <w:rsid w:val="00CC3FAD"/>
    <w:pPr>
      <w:widowControl w:val="0"/>
      <w:adjustRightInd w:val="0"/>
      <w:spacing w:line="360" w:lineRule="atLeast"/>
      <w:textAlignment w:val="baseline"/>
    </w:pPr>
    <w:rPr>
      <w:rFonts w:ascii="細明體" w:eastAsia="細明體" w:hAnsi="Times New Roman" w:cs="Times New Roman"/>
      <w:kern w:val="0"/>
      <w:szCs w:val="20"/>
    </w:rPr>
  </w:style>
  <w:style w:type="character" w:styleId="af8">
    <w:name w:val="page number"/>
    <w:basedOn w:val="a0"/>
    <w:rsid w:val="00CC3FAD"/>
  </w:style>
  <w:style w:type="paragraph" w:styleId="Web">
    <w:name w:val="Normal (Web)"/>
    <w:basedOn w:val="a"/>
    <w:uiPriority w:val="99"/>
    <w:rsid w:val="00CC3FAD"/>
    <w:pPr>
      <w:widowControl/>
      <w:spacing w:before="100" w:beforeAutospacing="1" w:after="100" w:afterAutospacing="1"/>
    </w:pPr>
    <w:rPr>
      <w:rFonts w:ascii="新細明體" w:eastAsia="新細明體" w:hAnsi="新細明體" w:cs="新細明體"/>
      <w:kern w:val="0"/>
      <w:szCs w:val="24"/>
    </w:rPr>
  </w:style>
  <w:style w:type="table" w:styleId="af9">
    <w:name w:val="Table Grid"/>
    <w:basedOn w:val="a1"/>
    <w:uiPriority w:val="59"/>
    <w:rsid w:val="001A73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te Heading"/>
    <w:basedOn w:val="a"/>
    <w:next w:val="a"/>
    <w:link w:val="afb"/>
    <w:uiPriority w:val="99"/>
    <w:unhideWhenUsed/>
    <w:rsid w:val="002643D2"/>
    <w:pPr>
      <w:jc w:val="center"/>
    </w:pPr>
    <w:rPr>
      <w:rFonts w:ascii="新細明體" w:eastAsia="新細明體" w:hAnsi="新細明體" w:cs="新細明體"/>
      <w:b/>
      <w:sz w:val="28"/>
      <w:szCs w:val="28"/>
    </w:rPr>
  </w:style>
  <w:style w:type="character" w:customStyle="1" w:styleId="afb">
    <w:name w:val="註釋標題 字元"/>
    <w:basedOn w:val="a0"/>
    <w:link w:val="afa"/>
    <w:uiPriority w:val="99"/>
    <w:rsid w:val="002643D2"/>
    <w:rPr>
      <w:rFonts w:ascii="新細明體" w:eastAsia="新細明體" w:hAnsi="新細明體" w:cs="新細明體"/>
      <w:b/>
      <w:sz w:val="28"/>
      <w:szCs w:val="28"/>
    </w:rPr>
  </w:style>
  <w:style w:type="character" w:customStyle="1" w:styleId="st">
    <w:name w:val="st"/>
    <w:basedOn w:val="a0"/>
    <w:rsid w:val="00C203A0"/>
  </w:style>
  <w:style w:type="paragraph" w:customStyle="1" w:styleId="afc">
    <w:name w:val="表"/>
    <w:basedOn w:val="a"/>
    <w:link w:val="afd"/>
    <w:qFormat/>
    <w:rsid w:val="00633903"/>
    <w:pPr>
      <w:spacing w:line="360" w:lineRule="auto"/>
    </w:pPr>
    <w:rPr>
      <w:rFonts w:ascii="標楷體" w:eastAsia="標楷體" w:hAnsi="標楷體" w:cs="Times New Roman"/>
      <w:color w:val="000000"/>
    </w:rPr>
  </w:style>
  <w:style w:type="character" w:customStyle="1" w:styleId="afd">
    <w:name w:val="表 字元"/>
    <w:link w:val="afc"/>
    <w:rsid w:val="00633903"/>
    <w:rPr>
      <w:rFonts w:ascii="標楷體" w:eastAsia="標楷體" w:hAnsi="標楷體" w:cs="Times New Roman"/>
      <w:color w:val="000000"/>
    </w:rPr>
  </w:style>
  <w:style w:type="character" w:customStyle="1" w:styleId="page-name">
    <w:name w:val="page-name"/>
    <w:basedOn w:val="a0"/>
    <w:rsid w:val="006C66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14565">
      <w:bodyDiv w:val="1"/>
      <w:marLeft w:val="0"/>
      <w:marRight w:val="0"/>
      <w:marTop w:val="0"/>
      <w:marBottom w:val="0"/>
      <w:divBdr>
        <w:top w:val="none" w:sz="0" w:space="0" w:color="auto"/>
        <w:left w:val="none" w:sz="0" w:space="0" w:color="auto"/>
        <w:bottom w:val="none" w:sz="0" w:space="0" w:color="auto"/>
        <w:right w:val="none" w:sz="0" w:space="0" w:color="auto"/>
      </w:divBdr>
    </w:div>
    <w:div w:id="317802739">
      <w:bodyDiv w:val="1"/>
      <w:marLeft w:val="0"/>
      <w:marRight w:val="0"/>
      <w:marTop w:val="0"/>
      <w:marBottom w:val="0"/>
      <w:divBdr>
        <w:top w:val="none" w:sz="0" w:space="0" w:color="auto"/>
        <w:left w:val="none" w:sz="0" w:space="0" w:color="auto"/>
        <w:bottom w:val="none" w:sz="0" w:space="0" w:color="auto"/>
        <w:right w:val="none" w:sz="0" w:space="0" w:color="auto"/>
      </w:divBdr>
    </w:div>
    <w:div w:id="341249155">
      <w:bodyDiv w:val="1"/>
      <w:marLeft w:val="0"/>
      <w:marRight w:val="0"/>
      <w:marTop w:val="0"/>
      <w:marBottom w:val="0"/>
      <w:divBdr>
        <w:top w:val="none" w:sz="0" w:space="0" w:color="auto"/>
        <w:left w:val="none" w:sz="0" w:space="0" w:color="auto"/>
        <w:bottom w:val="none" w:sz="0" w:space="0" w:color="auto"/>
        <w:right w:val="none" w:sz="0" w:space="0" w:color="auto"/>
      </w:divBdr>
    </w:div>
    <w:div w:id="393898349">
      <w:bodyDiv w:val="1"/>
      <w:marLeft w:val="0"/>
      <w:marRight w:val="0"/>
      <w:marTop w:val="0"/>
      <w:marBottom w:val="0"/>
      <w:divBdr>
        <w:top w:val="none" w:sz="0" w:space="0" w:color="auto"/>
        <w:left w:val="none" w:sz="0" w:space="0" w:color="auto"/>
        <w:bottom w:val="none" w:sz="0" w:space="0" w:color="auto"/>
        <w:right w:val="none" w:sz="0" w:space="0" w:color="auto"/>
      </w:divBdr>
    </w:div>
    <w:div w:id="502092186">
      <w:bodyDiv w:val="1"/>
      <w:marLeft w:val="0"/>
      <w:marRight w:val="0"/>
      <w:marTop w:val="0"/>
      <w:marBottom w:val="0"/>
      <w:divBdr>
        <w:top w:val="none" w:sz="0" w:space="0" w:color="auto"/>
        <w:left w:val="none" w:sz="0" w:space="0" w:color="auto"/>
        <w:bottom w:val="none" w:sz="0" w:space="0" w:color="auto"/>
        <w:right w:val="none" w:sz="0" w:space="0" w:color="auto"/>
      </w:divBdr>
      <w:divsChild>
        <w:div w:id="592276672">
          <w:marLeft w:val="0"/>
          <w:marRight w:val="0"/>
          <w:marTop w:val="0"/>
          <w:marBottom w:val="0"/>
          <w:divBdr>
            <w:top w:val="none" w:sz="0" w:space="0" w:color="auto"/>
            <w:left w:val="none" w:sz="0" w:space="0" w:color="auto"/>
            <w:bottom w:val="none" w:sz="0" w:space="0" w:color="auto"/>
            <w:right w:val="none" w:sz="0" w:space="0" w:color="auto"/>
          </w:divBdr>
        </w:div>
        <w:div w:id="534999389">
          <w:marLeft w:val="0"/>
          <w:marRight w:val="0"/>
          <w:marTop w:val="0"/>
          <w:marBottom w:val="0"/>
          <w:divBdr>
            <w:top w:val="none" w:sz="0" w:space="0" w:color="auto"/>
            <w:left w:val="none" w:sz="0" w:space="0" w:color="auto"/>
            <w:bottom w:val="none" w:sz="0" w:space="0" w:color="auto"/>
            <w:right w:val="none" w:sz="0" w:space="0" w:color="auto"/>
          </w:divBdr>
        </w:div>
      </w:divsChild>
    </w:div>
    <w:div w:id="582496788">
      <w:bodyDiv w:val="1"/>
      <w:marLeft w:val="0"/>
      <w:marRight w:val="0"/>
      <w:marTop w:val="0"/>
      <w:marBottom w:val="0"/>
      <w:divBdr>
        <w:top w:val="none" w:sz="0" w:space="0" w:color="auto"/>
        <w:left w:val="none" w:sz="0" w:space="0" w:color="auto"/>
        <w:bottom w:val="none" w:sz="0" w:space="0" w:color="auto"/>
        <w:right w:val="none" w:sz="0" w:space="0" w:color="auto"/>
      </w:divBdr>
    </w:div>
    <w:div w:id="598147687">
      <w:bodyDiv w:val="1"/>
      <w:marLeft w:val="0"/>
      <w:marRight w:val="0"/>
      <w:marTop w:val="0"/>
      <w:marBottom w:val="0"/>
      <w:divBdr>
        <w:top w:val="none" w:sz="0" w:space="0" w:color="auto"/>
        <w:left w:val="none" w:sz="0" w:space="0" w:color="auto"/>
        <w:bottom w:val="none" w:sz="0" w:space="0" w:color="auto"/>
        <w:right w:val="none" w:sz="0" w:space="0" w:color="auto"/>
      </w:divBdr>
    </w:div>
    <w:div w:id="773744332">
      <w:bodyDiv w:val="1"/>
      <w:marLeft w:val="0"/>
      <w:marRight w:val="0"/>
      <w:marTop w:val="0"/>
      <w:marBottom w:val="0"/>
      <w:divBdr>
        <w:top w:val="none" w:sz="0" w:space="0" w:color="auto"/>
        <w:left w:val="none" w:sz="0" w:space="0" w:color="auto"/>
        <w:bottom w:val="none" w:sz="0" w:space="0" w:color="auto"/>
        <w:right w:val="none" w:sz="0" w:space="0" w:color="auto"/>
      </w:divBdr>
    </w:div>
    <w:div w:id="929048500">
      <w:bodyDiv w:val="1"/>
      <w:marLeft w:val="0"/>
      <w:marRight w:val="0"/>
      <w:marTop w:val="0"/>
      <w:marBottom w:val="0"/>
      <w:divBdr>
        <w:top w:val="none" w:sz="0" w:space="0" w:color="auto"/>
        <w:left w:val="none" w:sz="0" w:space="0" w:color="auto"/>
        <w:bottom w:val="none" w:sz="0" w:space="0" w:color="auto"/>
        <w:right w:val="none" w:sz="0" w:space="0" w:color="auto"/>
      </w:divBdr>
      <w:divsChild>
        <w:div w:id="894315978">
          <w:marLeft w:val="576"/>
          <w:marRight w:val="0"/>
          <w:marTop w:val="80"/>
          <w:marBottom w:val="0"/>
          <w:divBdr>
            <w:top w:val="none" w:sz="0" w:space="0" w:color="auto"/>
            <w:left w:val="none" w:sz="0" w:space="0" w:color="auto"/>
            <w:bottom w:val="none" w:sz="0" w:space="0" w:color="auto"/>
            <w:right w:val="none" w:sz="0" w:space="0" w:color="auto"/>
          </w:divBdr>
        </w:div>
      </w:divsChild>
    </w:div>
    <w:div w:id="1328901639">
      <w:bodyDiv w:val="1"/>
      <w:marLeft w:val="0"/>
      <w:marRight w:val="0"/>
      <w:marTop w:val="0"/>
      <w:marBottom w:val="0"/>
      <w:divBdr>
        <w:top w:val="none" w:sz="0" w:space="0" w:color="auto"/>
        <w:left w:val="none" w:sz="0" w:space="0" w:color="auto"/>
        <w:bottom w:val="none" w:sz="0" w:space="0" w:color="auto"/>
        <w:right w:val="none" w:sz="0" w:space="0" w:color="auto"/>
      </w:divBdr>
      <w:divsChild>
        <w:div w:id="1564683376">
          <w:marLeft w:val="0"/>
          <w:marRight w:val="0"/>
          <w:marTop w:val="0"/>
          <w:marBottom w:val="0"/>
          <w:divBdr>
            <w:top w:val="none" w:sz="0" w:space="0" w:color="auto"/>
            <w:left w:val="none" w:sz="0" w:space="0" w:color="auto"/>
            <w:bottom w:val="none" w:sz="0" w:space="0" w:color="auto"/>
            <w:right w:val="none" w:sz="0" w:space="0" w:color="auto"/>
          </w:divBdr>
        </w:div>
        <w:div w:id="1271356994">
          <w:marLeft w:val="0"/>
          <w:marRight w:val="0"/>
          <w:marTop w:val="0"/>
          <w:marBottom w:val="0"/>
          <w:divBdr>
            <w:top w:val="none" w:sz="0" w:space="0" w:color="auto"/>
            <w:left w:val="none" w:sz="0" w:space="0" w:color="auto"/>
            <w:bottom w:val="none" w:sz="0" w:space="0" w:color="auto"/>
            <w:right w:val="none" w:sz="0" w:space="0" w:color="auto"/>
          </w:divBdr>
        </w:div>
        <w:div w:id="832448951">
          <w:marLeft w:val="0"/>
          <w:marRight w:val="0"/>
          <w:marTop w:val="0"/>
          <w:marBottom w:val="0"/>
          <w:divBdr>
            <w:top w:val="none" w:sz="0" w:space="0" w:color="auto"/>
            <w:left w:val="none" w:sz="0" w:space="0" w:color="auto"/>
            <w:bottom w:val="none" w:sz="0" w:space="0" w:color="auto"/>
            <w:right w:val="none" w:sz="0" w:space="0" w:color="auto"/>
          </w:divBdr>
        </w:div>
        <w:div w:id="1623346668">
          <w:marLeft w:val="0"/>
          <w:marRight w:val="0"/>
          <w:marTop w:val="0"/>
          <w:marBottom w:val="0"/>
          <w:divBdr>
            <w:top w:val="none" w:sz="0" w:space="0" w:color="auto"/>
            <w:left w:val="none" w:sz="0" w:space="0" w:color="auto"/>
            <w:bottom w:val="none" w:sz="0" w:space="0" w:color="auto"/>
            <w:right w:val="none" w:sz="0" w:space="0" w:color="auto"/>
          </w:divBdr>
        </w:div>
        <w:div w:id="77215115">
          <w:marLeft w:val="0"/>
          <w:marRight w:val="0"/>
          <w:marTop w:val="0"/>
          <w:marBottom w:val="0"/>
          <w:divBdr>
            <w:top w:val="none" w:sz="0" w:space="0" w:color="auto"/>
            <w:left w:val="none" w:sz="0" w:space="0" w:color="auto"/>
            <w:bottom w:val="none" w:sz="0" w:space="0" w:color="auto"/>
            <w:right w:val="none" w:sz="0" w:space="0" w:color="auto"/>
          </w:divBdr>
        </w:div>
        <w:div w:id="836310103">
          <w:marLeft w:val="0"/>
          <w:marRight w:val="0"/>
          <w:marTop w:val="0"/>
          <w:marBottom w:val="0"/>
          <w:divBdr>
            <w:top w:val="none" w:sz="0" w:space="0" w:color="auto"/>
            <w:left w:val="none" w:sz="0" w:space="0" w:color="auto"/>
            <w:bottom w:val="none" w:sz="0" w:space="0" w:color="auto"/>
            <w:right w:val="none" w:sz="0" w:space="0" w:color="auto"/>
          </w:divBdr>
        </w:div>
        <w:div w:id="1244992231">
          <w:marLeft w:val="0"/>
          <w:marRight w:val="0"/>
          <w:marTop w:val="0"/>
          <w:marBottom w:val="0"/>
          <w:divBdr>
            <w:top w:val="none" w:sz="0" w:space="0" w:color="auto"/>
            <w:left w:val="none" w:sz="0" w:space="0" w:color="auto"/>
            <w:bottom w:val="none" w:sz="0" w:space="0" w:color="auto"/>
            <w:right w:val="none" w:sz="0" w:space="0" w:color="auto"/>
          </w:divBdr>
        </w:div>
        <w:div w:id="1107309563">
          <w:marLeft w:val="0"/>
          <w:marRight w:val="0"/>
          <w:marTop w:val="0"/>
          <w:marBottom w:val="0"/>
          <w:divBdr>
            <w:top w:val="none" w:sz="0" w:space="0" w:color="auto"/>
            <w:left w:val="none" w:sz="0" w:space="0" w:color="auto"/>
            <w:bottom w:val="none" w:sz="0" w:space="0" w:color="auto"/>
            <w:right w:val="none" w:sz="0" w:space="0" w:color="auto"/>
          </w:divBdr>
        </w:div>
        <w:div w:id="992103738">
          <w:marLeft w:val="0"/>
          <w:marRight w:val="0"/>
          <w:marTop w:val="0"/>
          <w:marBottom w:val="0"/>
          <w:divBdr>
            <w:top w:val="none" w:sz="0" w:space="0" w:color="auto"/>
            <w:left w:val="none" w:sz="0" w:space="0" w:color="auto"/>
            <w:bottom w:val="none" w:sz="0" w:space="0" w:color="auto"/>
            <w:right w:val="none" w:sz="0" w:space="0" w:color="auto"/>
          </w:divBdr>
        </w:div>
        <w:div w:id="1388843995">
          <w:marLeft w:val="0"/>
          <w:marRight w:val="0"/>
          <w:marTop w:val="0"/>
          <w:marBottom w:val="0"/>
          <w:divBdr>
            <w:top w:val="none" w:sz="0" w:space="0" w:color="auto"/>
            <w:left w:val="none" w:sz="0" w:space="0" w:color="auto"/>
            <w:bottom w:val="none" w:sz="0" w:space="0" w:color="auto"/>
            <w:right w:val="none" w:sz="0" w:space="0" w:color="auto"/>
          </w:divBdr>
        </w:div>
        <w:div w:id="1078404262">
          <w:marLeft w:val="0"/>
          <w:marRight w:val="0"/>
          <w:marTop w:val="0"/>
          <w:marBottom w:val="0"/>
          <w:divBdr>
            <w:top w:val="none" w:sz="0" w:space="0" w:color="auto"/>
            <w:left w:val="none" w:sz="0" w:space="0" w:color="auto"/>
            <w:bottom w:val="none" w:sz="0" w:space="0" w:color="auto"/>
            <w:right w:val="none" w:sz="0" w:space="0" w:color="auto"/>
          </w:divBdr>
        </w:div>
        <w:div w:id="88895877">
          <w:marLeft w:val="0"/>
          <w:marRight w:val="0"/>
          <w:marTop w:val="0"/>
          <w:marBottom w:val="0"/>
          <w:divBdr>
            <w:top w:val="none" w:sz="0" w:space="0" w:color="auto"/>
            <w:left w:val="none" w:sz="0" w:space="0" w:color="auto"/>
            <w:bottom w:val="none" w:sz="0" w:space="0" w:color="auto"/>
            <w:right w:val="none" w:sz="0" w:space="0" w:color="auto"/>
          </w:divBdr>
        </w:div>
        <w:div w:id="473303973">
          <w:marLeft w:val="0"/>
          <w:marRight w:val="0"/>
          <w:marTop w:val="0"/>
          <w:marBottom w:val="0"/>
          <w:divBdr>
            <w:top w:val="none" w:sz="0" w:space="0" w:color="auto"/>
            <w:left w:val="none" w:sz="0" w:space="0" w:color="auto"/>
            <w:bottom w:val="none" w:sz="0" w:space="0" w:color="auto"/>
            <w:right w:val="none" w:sz="0" w:space="0" w:color="auto"/>
          </w:divBdr>
        </w:div>
      </w:divsChild>
    </w:div>
    <w:div w:id="1707755881">
      <w:bodyDiv w:val="1"/>
      <w:marLeft w:val="0"/>
      <w:marRight w:val="0"/>
      <w:marTop w:val="0"/>
      <w:marBottom w:val="0"/>
      <w:divBdr>
        <w:top w:val="none" w:sz="0" w:space="0" w:color="auto"/>
        <w:left w:val="none" w:sz="0" w:space="0" w:color="auto"/>
        <w:bottom w:val="none" w:sz="0" w:space="0" w:color="auto"/>
        <w:right w:val="none" w:sz="0" w:space="0" w:color="auto"/>
      </w:divBdr>
    </w:div>
    <w:div w:id="2075811272">
      <w:bodyDiv w:val="1"/>
      <w:marLeft w:val="0"/>
      <w:marRight w:val="0"/>
      <w:marTop w:val="0"/>
      <w:marBottom w:val="0"/>
      <w:divBdr>
        <w:top w:val="none" w:sz="0" w:space="0" w:color="auto"/>
        <w:left w:val="none" w:sz="0" w:space="0" w:color="auto"/>
        <w:bottom w:val="none" w:sz="0" w:space="0" w:color="auto"/>
        <w:right w:val="none" w:sz="0" w:space="0" w:color="auto"/>
      </w:divBdr>
    </w:div>
    <w:div w:id="210128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enderedu.cpshs.hcc.edu.tw/bin/home.ph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ender.edu.tw/web/index.php/home"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ender.nknu.edu.tw/"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readopac2.ncl.edu.tw/nclJournal/search/search_result.jsp?la=ch&amp;search_type=adv&amp;dtdId=000040&amp;sort_index=PD&amp;sort_type=1&amp;search_index=AU&amp;search_mode=&amp;search_value=%E7%B0%A1%E5%AE%89%E8%8C%B9$" TargetMode="External"/><Relationship Id="rId22"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flora\Desktop\&#2229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flora\Desktop\&#2229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13118213164531"/>
          <c:y val="0.15917480998914224"/>
          <c:w val="0.87272502701868149"/>
          <c:h val="0.69148016107107135"/>
        </c:manualLayout>
      </c:layout>
      <c:barChart>
        <c:barDir val="col"/>
        <c:grouping val="clustered"/>
        <c:varyColors val="0"/>
        <c:ser>
          <c:idx val="0"/>
          <c:order val="0"/>
          <c:tx>
            <c:strRef>
              <c:f>圖1!$B$1</c:f>
              <c:strCache>
                <c:ptCount val="1"/>
                <c:pt idx="0">
                  <c:v>百分比</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圖1!$A$2:$A$8</c:f>
              <c:strCache>
                <c:ptCount val="7"/>
                <c:pt idx="0">
                  <c:v>未滿12歲</c:v>
                </c:pt>
                <c:pt idx="1">
                  <c:v>12~17歲</c:v>
                </c:pt>
                <c:pt idx="2">
                  <c:v>18~23歲</c:v>
                </c:pt>
                <c:pt idx="3">
                  <c:v>24~39歲</c:v>
                </c:pt>
                <c:pt idx="4">
                  <c:v>40~50歲</c:v>
                </c:pt>
                <c:pt idx="5">
                  <c:v>超過50歲</c:v>
                </c:pt>
                <c:pt idx="6">
                  <c:v>不詳</c:v>
                </c:pt>
              </c:strCache>
            </c:strRef>
          </c:cat>
          <c:val>
            <c:numRef>
              <c:f>圖1!$C$2:$C$8</c:f>
              <c:numCache>
                <c:formatCode>0.0%</c:formatCode>
                <c:ptCount val="7"/>
                <c:pt idx="0">
                  <c:v>0.105</c:v>
                </c:pt>
                <c:pt idx="1">
                  <c:v>0.4521</c:v>
                </c:pt>
                <c:pt idx="2">
                  <c:v>3.8800000000000001E-2</c:v>
                </c:pt>
                <c:pt idx="3">
                  <c:v>6.8000000000000005E-3</c:v>
                </c:pt>
                <c:pt idx="4">
                  <c:v>0</c:v>
                </c:pt>
                <c:pt idx="5">
                  <c:v>0</c:v>
                </c:pt>
                <c:pt idx="6">
                  <c:v>0.39729999999999999</c:v>
                </c:pt>
              </c:numCache>
            </c:numRef>
          </c:val>
        </c:ser>
        <c:dLbls>
          <c:showLegendKey val="0"/>
          <c:showVal val="0"/>
          <c:showCatName val="0"/>
          <c:showSerName val="0"/>
          <c:showPercent val="0"/>
          <c:showBubbleSize val="0"/>
        </c:dLbls>
        <c:gapWidth val="150"/>
        <c:axId val="155641728"/>
        <c:axId val="155643264"/>
      </c:barChart>
      <c:catAx>
        <c:axId val="155641728"/>
        <c:scaling>
          <c:orientation val="minMax"/>
        </c:scaling>
        <c:delete val="0"/>
        <c:axPos val="b"/>
        <c:numFmt formatCode="General" sourceLinked="0"/>
        <c:majorTickMark val="out"/>
        <c:minorTickMark val="none"/>
        <c:tickLblPos val="nextTo"/>
        <c:txPr>
          <a:bodyPr rot="0" vert="horz"/>
          <a:lstStyle/>
          <a:p>
            <a:pPr>
              <a:defRPr/>
            </a:pPr>
            <a:endParaRPr lang="zh-TW"/>
          </a:p>
        </c:txPr>
        <c:crossAx val="155643264"/>
        <c:crosses val="autoZero"/>
        <c:auto val="1"/>
        <c:lblAlgn val="ctr"/>
        <c:lblOffset val="100"/>
        <c:noMultiLvlLbl val="0"/>
      </c:catAx>
      <c:valAx>
        <c:axId val="155643264"/>
        <c:scaling>
          <c:orientation val="minMax"/>
          <c:max val="0.5"/>
          <c:min val="0"/>
        </c:scaling>
        <c:delete val="0"/>
        <c:axPos val="l"/>
        <c:majorGridlines>
          <c:spPr>
            <a:ln>
              <a:solidFill>
                <a:schemeClr val="bg1">
                  <a:lumMod val="65000"/>
                </a:schemeClr>
              </a:solidFill>
              <a:prstDash val="dash"/>
            </a:ln>
          </c:spPr>
        </c:majorGridlines>
        <c:numFmt formatCode="0.0%" sourceLinked="1"/>
        <c:majorTickMark val="out"/>
        <c:minorTickMark val="none"/>
        <c:tickLblPos val="nextTo"/>
        <c:crossAx val="155641728"/>
        <c:crosses val="autoZero"/>
        <c:crossBetween val="between"/>
        <c:majorUnit val="0.1"/>
      </c:valAx>
    </c:plotArea>
    <c:plotVisOnly val="1"/>
    <c:dispBlanksAs val="gap"/>
    <c:showDLblsOverMax val="0"/>
  </c:chart>
  <c:spPr>
    <a:ln>
      <a:noFill/>
    </a:ln>
  </c:spPr>
  <c:txPr>
    <a:bodyPr/>
    <a:lstStyle/>
    <a:p>
      <a:pPr>
        <a:defRPr sz="1050">
          <a:latin typeface="Times New Roman" pitchFamily="18" charset="0"/>
          <a:ea typeface="+mn-ea"/>
          <a:cs typeface="Times New Roman" pitchFamily="18" charset="0"/>
        </a:defRPr>
      </a:pPr>
      <a:endParaRPr lang="zh-TW"/>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圖2!$B$1</c:f>
              <c:strCache>
                <c:ptCount val="1"/>
                <c:pt idx="0">
                  <c:v>男（209人）</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圖2!$A$2:$A$9</c:f>
              <c:strCache>
                <c:ptCount val="8"/>
                <c:pt idx="0">
                  <c:v>0~未滿6歲</c:v>
                </c:pt>
                <c:pt idx="1">
                  <c:v>6~未滿12歲</c:v>
                </c:pt>
                <c:pt idx="2">
                  <c:v>12~未滿18歲</c:v>
                </c:pt>
                <c:pt idx="3">
                  <c:v>18~未滿24歲</c:v>
                </c:pt>
                <c:pt idx="4">
                  <c:v>24~未滿30歲</c:v>
                </c:pt>
                <c:pt idx="5">
                  <c:v>30~未滿40歲</c:v>
                </c:pt>
                <c:pt idx="6">
                  <c:v>40歲以上</c:v>
                </c:pt>
                <c:pt idx="7">
                  <c:v>不詳</c:v>
                </c:pt>
              </c:strCache>
            </c:strRef>
          </c:cat>
          <c:val>
            <c:numRef>
              <c:f>圖2!$B$2:$B$9</c:f>
              <c:numCache>
                <c:formatCode>0.0%</c:formatCode>
                <c:ptCount val="8"/>
                <c:pt idx="0">
                  <c:v>0.01</c:v>
                </c:pt>
                <c:pt idx="1">
                  <c:v>0.23400000000000001</c:v>
                </c:pt>
                <c:pt idx="2">
                  <c:v>0.55500000000000005</c:v>
                </c:pt>
                <c:pt idx="3">
                  <c:v>8.5999999999999993E-2</c:v>
                </c:pt>
                <c:pt idx="4">
                  <c:v>3.7999999999999999E-2</c:v>
                </c:pt>
                <c:pt idx="5">
                  <c:v>3.7999999999999999E-2</c:v>
                </c:pt>
                <c:pt idx="6">
                  <c:v>2.4E-2</c:v>
                </c:pt>
                <c:pt idx="7">
                  <c:v>1.4E-2</c:v>
                </c:pt>
              </c:numCache>
            </c:numRef>
          </c:val>
        </c:ser>
        <c:ser>
          <c:idx val="1"/>
          <c:order val="1"/>
          <c:tx>
            <c:strRef>
              <c:f>圖2!$C$1</c:f>
              <c:strCache>
                <c:ptCount val="1"/>
                <c:pt idx="0">
                  <c:v>女（979人）</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圖2!$A$2:$A$9</c:f>
              <c:strCache>
                <c:ptCount val="8"/>
                <c:pt idx="0">
                  <c:v>0~未滿6歲</c:v>
                </c:pt>
                <c:pt idx="1">
                  <c:v>6~未滿12歲</c:v>
                </c:pt>
                <c:pt idx="2">
                  <c:v>12~未滿18歲</c:v>
                </c:pt>
                <c:pt idx="3">
                  <c:v>18~未滿24歲</c:v>
                </c:pt>
                <c:pt idx="4">
                  <c:v>24~未滿30歲</c:v>
                </c:pt>
                <c:pt idx="5">
                  <c:v>30~未滿40歲</c:v>
                </c:pt>
                <c:pt idx="6">
                  <c:v>40歲以上</c:v>
                </c:pt>
                <c:pt idx="7">
                  <c:v>不詳</c:v>
                </c:pt>
              </c:strCache>
            </c:strRef>
          </c:cat>
          <c:val>
            <c:numRef>
              <c:f>圖2!$C$2:$C$9</c:f>
              <c:numCache>
                <c:formatCode>0.0%</c:formatCode>
                <c:ptCount val="8"/>
                <c:pt idx="0">
                  <c:v>2.1999999999999999E-2</c:v>
                </c:pt>
                <c:pt idx="1">
                  <c:v>8.2000000000000003E-2</c:v>
                </c:pt>
                <c:pt idx="2">
                  <c:v>0.57099999999999995</c:v>
                </c:pt>
                <c:pt idx="3">
                  <c:v>0.115</c:v>
                </c:pt>
                <c:pt idx="4">
                  <c:v>0.06</c:v>
                </c:pt>
                <c:pt idx="5">
                  <c:v>6.8000000000000005E-2</c:v>
                </c:pt>
                <c:pt idx="6">
                  <c:v>5.3999999999999999E-2</c:v>
                </c:pt>
                <c:pt idx="7">
                  <c:v>2.7E-2</c:v>
                </c:pt>
              </c:numCache>
            </c:numRef>
          </c:val>
        </c:ser>
        <c:dLbls>
          <c:showLegendKey val="0"/>
          <c:showVal val="0"/>
          <c:showCatName val="0"/>
          <c:showSerName val="0"/>
          <c:showPercent val="0"/>
          <c:showBubbleSize val="0"/>
        </c:dLbls>
        <c:gapWidth val="100"/>
        <c:overlap val="-50"/>
        <c:axId val="155791744"/>
        <c:axId val="155793280"/>
      </c:barChart>
      <c:catAx>
        <c:axId val="155791744"/>
        <c:scaling>
          <c:orientation val="minMax"/>
        </c:scaling>
        <c:delete val="0"/>
        <c:axPos val="l"/>
        <c:numFmt formatCode="General" sourceLinked="0"/>
        <c:majorTickMark val="none"/>
        <c:minorTickMark val="none"/>
        <c:tickLblPos val="nextTo"/>
        <c:crossAx val="155793280"/>
        <c:crosses val="autoZero"/>
        <c:auto val="1"/>
        <c:lblAlgn val="ctr"/>
        <c:lblOffset val="100"/>
        <c:noMultiLvlLbl val="0"/>
      </c:catAx>
      <c:valAx>
        <c:axId val="155793280"/>
        <c:scaling>
          <c:orientation val="minMax"/>
        </c:scaling>
        <c:delete val="0"/>
        <c:axPos val="b"/>
        <c:majorGridlines>
          <c:spPr>
            <a:ln>
              <a:solidFill>
                <a:schemeClr val="bg1">
                  <a:lumMod val="65000"/>
                </a:schemeClr>
              </a:solidFill>
              <a:prstDash val="dash"/>
            </a:ln>
          </c:spPr>
        </c:majorGridlines>
        <c:numFmt formatCode="0.0%" sourceLinked="1"/>
        <c:majorTickMark val="none"/>
        <c:minorTickMark val="none"/>
        <c:tickLblPos val="nextTo"/>
        <c:crossAx val="155791744"/>
        <c:crosses val="autoZero"/>
        <c:crossBetween val="between"/>
      </c:valAx>
    </c:plotArea>
    <c:legend>
      <c:legendPos val="tr"/>
      <c:layout>
        <c:manualLayout>
          <c:xMode val="edge"/>
          <c:yMode val="edge"/>
          <c:x val="0.72504308836395437"/>
          <c:y val="0.13272901492636366"/>
          <c:w val="0.22117812228051786"/>
          <c:h val="0.11801670488534532"/>
        </c:manualLayout>
      </c:layout>
      <c:overlay val="1"/>
    </c:legend>
    <c:plotVisOnly val="1"/>
    <c:dispBlanksAs val="gap"/>
    <c:showDLblsOverMax val="0"/>
  </c:chart>
  <c:spPr>
    <a:ln>
      <a:noFill/>
    </a:ln>
  </c:spPr>
  <c:txPr>
    <a:bodyPr/>
    <a:lstStyle/>
    <a:p>
      <a:pPr>
        <a:defRPr sz="1050">
          <a:latin typeface="Times New Roman" pitchFamily="18" charset="0"/>
          <a:ea typeface="+mn-ea"/>
          <a:cs typeface="Times New Roman" pitchFamily="18" charset="0"/>
        </a:defRPr>
      </a:pPr>
      <a:endParaRPr lang="zh-TW"/>
    </a:p>
  </c:txPr>
  <c:externalData r:id="rId1">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A1C7B-AFBA-4BD0-B03D-1B73AB123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Pages>
  <Words>747</Words>
  <Characters>4261</Characters>
  <Application>Microsoft Office Word</Application>
  <DocSecurity>0</DocSecurity>
  <Lines>35</Lines>
  <Paragraphs>9</Paragraphs>
  <ScaleCrop>false</ScaleCrop>
  <Company>.</Company>
  <LinksUpToDate>false</LinksUpToDate>
  <CharactersWithSpaces>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flora</cp:lastModifiedBy>
  <cp:revision>32</cp:revision>
  <dcterms:created xsi:type="dcterms:W3CDTF">2017-04-10T13:51:00Z</dcterms:created>
  <dcterms:modified xsi:type="dcterms:W3CDTF">2017-04-18T14:34:00Z</dcterms:modified>
</cp:coreProperties>
</file>